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7D7F" w14:textId="05505FD4" w:rsidR="003B1DBC" w:rsidRDefault="00924506" w:rsidP="003B1DBC">
      <w:pPr>
        <w:jc w:val="center"/>
      </w:pPr>
      <w:r>
        <w:t>j</w:t>
      </w:r>
      <w:r w:rsidR="003B1DBC">
        <w:rPr>
          <w:rFonts w:ascii="Arial" w:hAnsi="Arial" w:cs="Arial"/>
          <w:noProof/>
          <w:color w:val="2B579A"/>
          <w:shd w:val="clear" w:color="auto" w:fill="E6E6E6"/>
        </w:rPr>
        <w:drawing>
          <wp:inline distT="0" distB="0" distL="0" distR="0" wp14:anchorId="300E8AF4" wp14:editId="38F57C4C">
            <wp:extent cx="2838450" cy="1064562"/>
            <wp:effectExtent l="0" t="0" r="0" b="0"/>
            <wp:docPr id="21" name="Picture 2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logo with text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4760" cy="1066929"/>
                    </a:xfrm>
                    <a:prstGeom prst="rect">
                      <a:avLst/>
                    </a:prstGeom>
                  </pic:spPr>
                </pic:pic>
              </a:graphicData>
            </a:graphic>
          </wp:inline>
        </w:drawing>
      </w:r>
    </w:p>
    <w:tbl>
      <w:tblPr>
        <w:tblW w:w="16869" w:type="dxa"/>
        <w:tblInd w:w="-1423" w:type="dxa"/>
        <w:tblCellMar>
          <w:left w:w="10" w:type="dxa"/>
          <w:right w:w="10" w:type="dxa"/>
        </w:tblCellMar>
        <w:tblLook w:val="0000" w:firstRow="0" w:lastRow="0" w:firstColumn="0" w:lastColumn="0" w:noHBand="0" w:noVBand="0"/>
      </w:tblPr>
      <w:tblGrid>
        <w:gridCol w:w="16869"/>
      </w:tblGrid>
      <w:tr w:rsidR="003B1DBC" w14:paraId="5CF388E0" w14:textId="77777777">
        <w:tc>
          <w:tcPr>
            <w:tcW w:w="16869" w:type="dxa"/>
            <w:tcBorders>
              <w:top w:val="single" w:sz="4" w:space="0" w:color="008080"/>
              <w:left w:val="single" w:sz="4" w:space="0" w:color="008080"/>
              <w:bottom w:val="single" w:sz="4" w:space="0" w:color="008080"/>
              <w:right w:val="single" w:sz="4" w:space="0" w:color="008080"/>
            </w:tcBorders>
            <w:shd w:val="clear" w:color="auto" w:fill="009999"/>
            <w:tcMar>
              <w:top w:w="0" w:type="dxa"/>
              <w:left w:w="108" w:type="dxa"/>
              <w:bottom w:w="0" w:type="dxa"/>
              <w:right w:w="108" w:type="dxa"/>
            </w:tcMar>
          </w:tcPr>
          <w:p w14:paraId="57EA4F05" w14:textId="77777777" w:rsidR="003B1DBC" w:rsidRDefault="003B1DBC">
            <w:pPr>
              <w:spacing w:after="0" w:line="240" w:lineRule="auto"/>
              <w:rPr>
                <w:rFonts w:ascii="Arial" w:hAnsi="Arial" w:cs="Arial"/>
                <w:color w:val="FFFFFF"/>
              </w:rPr>
            </w:pPr>
          </w:p>
          <w:p w14:paraId="52E66382" w14:textId="77777777" w:rsidR="003B1DBC" w:rsidRPr="003D1181" w:rsidRDefault="003B1DBC">
            <w:pPr>
              <w:spacing w:after="0" w:line="240" w:lineRule="auto"/>
              <w:jc w:val="center"/>
              <w:rPr>
                <w:rFonts w:ascii="Arial" w:hAnsi="Arial" w:cs="Arial"/>
                <w:color w:val="FFFFFF"/>
                <w:sz w:val="72"/>
                <w:szCs w:val="72"/>
              </w:rPr>
            </w:pPr>
            <w:r w:rsidRPr="003D1181">
              <w:rPr>
                <w:rFonts w:ascii="Arial" w:hAnsi="Arial" w:cs="Arial"/>
                <w:color w:val="FFFFFF"/>
                <w:sz w:val="72"/>
                <w:szCs w:val="72"/>
              </w:rPr>
              <w:t xml:space="preserve">East Midlands Combined County Authority </w:t>
            </w:r>
          </w:p>
          <w:p w14:paraId="6B845342" w14:textId="77777777" w:rsidR="003B1DBC" w:rsidRPr="003D1181" w:rsidRDefault="003B1DBC">
            <w:pPr>
              <w:spacing w:after="0" w:line="240" w:lineRule="auto"/>
              <w:jc w:val="center"/>
              <w:rPr>
                <w:rFonts w:ascii="Arial" w:hAnsi="Arial" w:cs="Arial"/>
                <w:color w:val="FFFFFF"/>
                <w:sz w:val="72"/>
                <w:szCs w:val="72"/>
              </w:rPr>
            </w:pPr>
            <w:r w:rsidRPr="003D1181">
              <w:rPr>
                <w:rFonts w:ascii="Arial" w:hAnsi="Arial" w:cs="Arial"/>
                <w:b/>
                <w:bCs/>
                <w:color w:val="FFFFFF"/>
                <w:sz w:val="72"/>
                <w:szCs w:val="72"/>
              </w:rPr>
              <w:t>Forward Plan</w:t>
            </w:r>
            <w:r w:rsidRPr="003D1181">
              <w:rPr>
                <w:rFonts w:ascii="Arial" w:hAnsi="Arial" w:cs="Arial"/>
                <w:color w:val="FFFFFF"/>
                <w:sz w:val="72"/>
                <w:szCs w:val="72"/>
              </w:rPr>
              <w:t xml:space="preserve"> of Decisions</w:t>
            </w:r>
          </w:p>
          <w:p w14:paraId="4E7AED6F" w14:textId="77777777" w:rsidR="003B1DBC" w:rsidRDefault="003B1DBC">
            <w:pPr>
              <w:spacing w:after="0" w:line="240" w:lineRule="auto"/>
              <w:rPr>
                <w:color w:val="FFFFFF"/>
              </w:rPr>
            </w:pPr>
          </w:p>
        </w:tc>
      </w:tr>
    </w:tbl>
    <w:p w14:paraId="05D6D325" w14:textId="77777777" w:rsidR="003B1DBC" w:rsidRDefault="003B1DBC" w:rsidP="003B1DBC">
      <w:pPr>
        <w:ind w:left="-284" w:right="-359"/>
        <w:jc w:val="both"/>
        <w:rPr>
          <w:rFonts w:ascii="Arial" w:hAnsi="Arial" w:cs="Arial"/>
        </w:rPr>
      </w:pPr>
    </w:p>
    <w:p w14:paraId="1D6ED6C9" w14:textId="77777777" w:rsidR="003B1DBC" w:rsidRPr="003D1181" w:rsidRDefault="003B1DBC" w:rsidP="003B1DBC">
      <w:pPr>
        <w:ind w:left="-284" w:right="-359"/>
        <w:jc w:val="both"/>
        <w:rPr>
          <w:rFonts w:ascii="Arial" w:hAnsi="Arial" w:cs="Arial"/>
          <w:sz w:val="28"/>
          <w:szCs w:val="28"/>
        </w:rPr>
      </w:pPr>
      <w:r w:rsidRPr="003D1181">
        <w:rPr>
          <w:rFonts w:ascii="Arial" w:hAnsi="Arial" w:cs="Arial"/>
          <w:b/>
          <w:bCs/>
          <w:sz w:val="28"/>
          <w:szCs w:val="28"/>
        </w:rPr>
        <w:t xml:space="preserve">The Forward Plan is an indication of future decisions. It is subject to continual review and may be changed in line with any revisions to the priorities and plans of the </w:t>
      </w:r>
      <w:r>
        <w:rPr>
          <w:rFonts w:ascii="Arial" w:hAnsi="Arial" w:cs="Arial"/>
          <w:b/>
          <w:bCs/>
          <w:sz w:val="28"/>
          <w:szCs w:val="28"/>
        </w:rPr>
        <w:t>East Midlands Combined County Authority.</w:t>
      </w:r>
      <w:r w:rsidRPr="003D1181">
        <w:rPr>
          <w:rFonts w:ascii="Arial" w:hAnsi="Arial" w:cs="Arial"/>
          <w:b/>
          <w:bCs/>
          <w:sz w:val="28"/>
          <w:szCs w:val="28"/>
        </w:rPr>
        <w:t xml:space="preserve"> </w:t>
      </w:r>
    </w:p>
    <w:p w14:paraId="4032942B" w14:textId="77777777" w:rsidR="003B1DBC" w:rsidRPr="003D1181" w:rsidRDefault="0F6B341B" w:rsidP="003B1DBC">
      <w:pPr>
        <w:ind w:left="-284" w:right="-359"/>
        <w:jc w:val="both"/>
        <w:rPr>
          <w:rFonts w:ascii="Arial" w:hAnsi="Arial" w:cs="Arial"/>
          <w:sz w:val="28"/>
          <w:szCs w:val="28"/>
        </w:rPr>
      </w:pPr>
      <w:r w:rsidRPr="1077E4F2">
        <w:rPr>
          <w:rFonts w:ascii="Arial" w:hAnsi="Arial" w:cs="Arial"/>
          <w:sz w:val="28"/>
          <w:szCs w:val="28"/>
        </w:rPr>
        <w:t xml:space="preserve">It is re-published </w:t>
      </w:r>
      <w:bookmarkStart w:id="0" w:name="_Int_KEcLDczh"/>
      <w:proofErr w:type="gramStart"/>
      <w:r w:rsidRPr="1077E4F2">
        <w:rPr>
          <w:rFonts w:ascii="Arial" w:hAnsi="Arial" w:cs="Arial"/>
          <w:sz w:val="28"/>
          <w:szCs w:val="28"/>
        </w:rPr>
        <w:t>on a monthly basis</w:t>
      </w:r>
      <w:bookmarkEnd w:id="0"/>
      <w:proofErr w:type="gramEnd"/>
      <w:r w:rsidRPr="1077E4F2">
        <w:rPr>
          <w:rFonts w:ascii="Arial" w:hAnsi="Arial" w:cs="Arial"/>
          <w:sz w:val="28"/>
          <w:szCs w:val="28"/>
        </w:rPr>
        <w:t xml:space="preserve"> to reflect such changes.</w:t>
      </w:r>
    </w:p>
    <w:p w14:paraId="7771083A" w14:textId="77777777" w:rsidR="003B1DBC" w:rsidRPr="003D1181" w:rsidRDefault="003B1DBC" w:rsidP="003B1DBC">
      <w:pPr>
        <w:ind w:left="-284" w:right="-359"/>
        <w:jc w:val="both"/>
        <w:rPr>
          <w:rFonts w:ascii="Arial" w:hAnsi="Arial" w:cs="Arial"/>
          <w:sz w:val="28"/>
          <w:szCs w:val="28"/>
        </w:rPr>
      </w:pPr>
      <w:r w:rsidRPr="003D1181">
        <w:rPr>
          <w:rFonts w:ascii="Arial" w:hAnsi="Arial" w:cs="Arial"/>
          <w:b/>
          <w:bCs/>
          <w:sz w:val="28"/>
          <w:szCs w:val="28"/>
        </w:rPr>
        <w:t xml:space="preserve">Purpose </w:t>
      </w:r>
    </w:p>
    <w:p w14:paraId="4655A02A" w14:textId="71A88E91" w:rsidR="003B1DBC" w:rsidRPr="003D1181" w:rsidRDefault="0F6B341B" w:rsidP="003B1DBC">
      <w:pPr>
        <w:ind w:left="-284" w:right="-359"/>
        <w:jc w:val="both"/>
        <w:rPr>
          <w:rFonts w:ascii="Arial" w:hAnsi="Arial" w:cs="Arial"/>
          <w:sz w:val="24"/>
          <w:szCs w:val="24"/>
        </w:rPr>
      </w:pPr>
      <w:r w:rsidRPr="1077E4F2">
        <w:rPr>
          <w:rFonts w:ascii="Arial" w:hAnsi="Arial" w:cs="Arial"/>
          <w:sz w:val="24"/>
          <w:szCs w:val="24"/>
        </w:rPr>
        <w:t xml:space="preserve">The Forward Plan sets out </w:t>
      </w:r>
      <w:r w:rsidR="715EB1ED" w:rsidRPr="1077E4F2">
        <w:rPr>
          <w:rFonts w:ascii="Arial" w:hAnsi="Arial" w:cs="Arial"/>
          <w:sz w:val="24"/>
          <w:szCs w:val="24"/>
        </w:rPr>
        <w:t>all</w:t>
      </w:r>
      <w:r w:rsidRPr="1077E4F2">
        <w:rPr>
          <w:rFonts w:ascii="Arial" w:hAnsi="Arial" w:cs="Arial"/>
          <w:sz w:val="24"/>
          <w:szCs w:val="24"/>
        </w:rPr>
        <w:t xml:space="preserve"> the</w:t>
      </w:r>
      <w:r w:rsidR="13957458" w:rsidRPr="1077E4F2">
        <w:rPr>
          <w:rFonts w:ascii="Arial" w:hAnsi="Arial" w:cs="Arial"/>
          <w:sz w:val="24"/>
          <w:szCs w:val="24"/>
        </w:rPr>
        <w:t xml:space="preserve"> known</w:t>
      </w:r>
      <w:r w:rsidRPr="1077E4F2">
        <w:rPr>
          <w:rFonts w:ascii="Arial" w:hAnsi="Arial" w:cs="Arial"/>
          <w:sz w:val="24"/>
          <w:szCs w:val="24"/>
        </w:rPr>
        <w:t xml:space="preserve"> decisions to be taken by the Combined County Authority Board, Thematic Advisory Committees or by way of a Mayoral Decision Notice in the coming months. This makes sure that </w:t>
      </w:r>
      <w:bookmarkStart w:id="1" w:name="_Int_dpe8ETCR"/>
      <w:proofErr w:type="gramStart"/>
      <w:r w:rsidRPr="1077E4F2">
        <w:rPr>
          <w:rFonts w:ascii="Arial" w:hAnsi="Arial" w:cs="Arial"/>
          <w:sz w:val="24"/>
          <w:szCs w:val="24"/>
        </w:rPr>
        <w:t>local residents</w:t>
      </w:r>
      <w:bookmarkEnd w:id="1"/>
      <w:proofErr w:type="gramEnd"/>
      <w:r w:rsidRPr="1077E4F2">
        <w:rPr>
          <w:rFonts w:ascii="Arial" w:hAnsi="Arial" w:cs="Arial"/>
          <w:sz w:val="24"/>
          <w:szCs w:val="24"/>
        </w:rPr>
        <w:t xml:space="preserve"> and organisations know what decisions are due to be taken and when. </w:t>
      </w:r>
    </w:p>
    <w:p w14:paraId="4FFD2683" w14:textId="1132CC4D" w:rsidR="003B1DBC" w:rsidRDefault="0F6B341B" w:rsidP="1077E4F2">
      <w:pPr>
        <w:ind w:left="-284" w:right="-359"/>
        <w:jc w:val="both"/>
        <w:rPr>
          <w:rFonts w:ascii="Arial" w:hAnsi="Arial" w:cs="Arial"/>
          <w:sz w:val="24"/>
          <w:szCs w:val="24"/>
        </w:rPr>
      </w:pPr>
      <w:r w:rsidRPr="1077E4F2">
        <w:rPr>
          <w:rFonts w:ascii="Arial" w:hAnsi="Arial" w:cs="Arial"/>
          <w:sz w:val="24"/>
          <w:szCs w:val="24"/>
        </w:rPr>
        <w:t>The Forward Plan is a live document which is updated regularly and published on the Combined County Authority website (click the ‘Forward Plan’ button to view) at least 28 clear days’ notice will be given of any key decisions to be taken.</w:t>
      </w:r>
    </w:p>
    <w:tbl>
      <w:tblPr>
        <w:tblW w:w="16869" w:type="dxa"/>
        <w:tblInd w:w="-1423" w:type="dxa"/>
        <w:tblCellMar>
          <w:left w:w="10" w:type="dxa"/>
          <w:right w:w="10" w:type="dxa"/>
        </w:tblCellMar>
        <w:tblLook w:val="0000" w:firstRow="0" w:lastRow="0" w:firstColumn="0" w:lastColumn="0" w:noHBand="0" w:noVBand="0"/>
      </w:tblPr>
      <w:tblGrid>
        <w:gridCol w:w="16869"/>
      </w:tblGrid>
      <w:tr w:rsidR="003B1DBC" w14:paraId="56F93F3A" w14:textId="77777777" w:rsidTr="3D8B2324">
        <w:tc>
          <w:tcPr>
            <w:tcW w:w="16869" w:type="dxa"/>
            <w:tcBorders>
              <w:top w:val="single" w:sz="4" w:space="0" w:color="008080"/>
              <w:left w:val="single" w:sz="4" w:space="0" w:color="008080"/>
              <w:bottom w:val="single" w:sz="4" w:space="0" w:color="008080"/>
              <w:right w:val="single" w:sz="4" w:space="0" w:color="008080"/>
            </w:tcBorders>
            <w:shd w:val="clear" w:color="auto" w:fill="009999"/>
            <w:tcMar>
              <w:top w:w="0" w:type="dxa"/>
              <w:left w:w="108" w:type="dxa"/>
              <w:bottom w:w="0" w:type="dxa"/>
              <w:right w:w="108" w:type="dxa"/>
            </w:tcMar>
          </w:tcPr>
          <w:p w14:paraId="3DBB50FF" w14:textId="77777777" w:rsidR="003B1DBC" w:rsidRDefault="003B1DBC">
            <w:pPr>
              <w:spacing w:after="0" w:line="240" w:lineRule="auto"/>
              <w:rPr>
                <w:rFonts w:ascii="Arial" w:hAnsi="Arial" w:cs="Arial"/>
                <w:color w:val="FFFFFF"/>
              </w:rPr>
            </w:pPr>
          </w:p>
          <w:p w14:paraId="561F2592" w14:textId="13D671B4" w:rsidR="003B1DBC" w:rsidRPr="003D1181" w:rsidRDefault="003B1DBC">
            <w:pPr>
              <w:spacing w:after="0" w:line="240" w:lineRule="auto"/>
              <w:ind w:left="1021"/>
              <w:rPr>
                <w:rFonts w:ascii="Arial" w:hAnsi="Arial" w:cs="Arial"/>
                <w:b/>
                <w:bCs/>
                <w:color w:val="FFFFFF"/>
                <w:sz w:val="32"/>
                <w:szCs w:val="32"/>
              </w:rPr>
            </w:pPr>
            <w:r w:rsidRPr="3D8B2324">
              <w:rPr>
                <w:rFonts w:ascii="Arial" w:hAnsi="Arial" w:cs="Arial"/>
                <w:b/>
                <w:bCs/>
                <w:color w:val="FFFFFF" w:themeColor="background1"/>
                <w:sz w:val="32"/>
                <w:szCs w:val="32"/>
              </w:rPr>
              <w:t xml:space="preserve">Published </w:t>
            </w:r>
            <w:r w:rsidR="6E7AC9AB" w:rsidRPr="3D8B2324">
              <w:rPr>
                <w:rFonts w:ascii="Arial" w:hAnsi="Arial" w:cs="Arial"/>
                <w:b/>
                <w:bCs/>
                <w:color w:val="FFFFFF" w:themeColor="background1"/>
                <w:sz w:val="32"/>
                <w:szCs w:val="32"/>
              </w:rPr>
              <w:t>2</w:t>
            </w:r>
            <w:r w:rsidR="6E7AC9AB" w:rsidRPr="3D8B2324">
              <w:rPr>
                <w:rFonts w:ascii="Arial" w:hAnsi="Arial" w:cs="Arial"/>
                <w:b/>
                <w:bCs/>
                <w:color w:val="FFFFFF" w:themeColor="background1"/>
                <w:sz w:val="32"/>
                <w:szCs w:val="32"/>
                <w:vertAlign w:val="superscript"/>
              </w:rPr>
              <w:t>nd</w:t>
            </w:r>
            <w:r w:rsidR="6E7AC9AB" w:rsidRPr="3D8B2324">
              <w:rPr>
                <w:rFonts w:ascii="Arial" w:hAnsi="Arial" w:cs="Arial"/>
                <w:b/>
                <w:bCs/>
                <w:color w:val="FFFFFF" w:themeColor="background1"/>
                <w:sz w:val="32"/>
                <w:szCs w:val="32"/>
              </w:rPr>
              <w:t xml:space="preserve"> </w:t>
            </w:r>
            <w:r w:rsidR="25D4B05B" w:rsidRPr="3D8B2324">
              <w:rPr>
                <w:rFonts w:ascii="Arial" w:hAnsi="Arial" w:cs="Arial"/>
                <w:b/>
                <w:bCs/>
                <w:color w:val="FFFFFF" w:themeColor="background1"/>
                <w:sz w:val="32"/>
                <w:szCs w:val="32"/>
              </w:rPr>
              <w:t>October</w:t>
            </w:r>
            <w:r w:rsidRPr="3D8B2324">
              <w:rPr>
                <w:rFonts w:ascii="Arial" w:hAnsi="Arial" w:cs="Arial"/>
                <w:b/>
                <w:bCs/>
                <w:color w:val="FFFFFF" w:themeColor="background1"/>
                <w:sz w:val="32"/>
                <w:szCs w:val="32"/>
              </w:rPr>
              <w:t xml:space="preserve"> 2024</w:t>
            </w:r>
          </w:p>
          <w:p w14:paraId="03F13134" w14:textId="77777777" w:rsidR="003B1DBC" w:rsidRDefault="003B1DBC">
            <w:pPr>
              <w:spacing w:after="0" w:line="240" w:lineRule="auto"/>
              <w:rPr>
                <w:color w:val="FFFFFF"/>
              </w:rPr>
            </w:pPr>
          </w:p>
        </w:tc>
      </w:tr>
    </w:tbl>
    <w:p w14:paraId="32FB7BC6" w14:textId="77777777" w:rsidR="003B1DBC" w:rsidRDefault="003B1DBC" w:rsidP="003B1DBC">
      <w:pPr>
        <w:jc w:val="center"/>
        <w:rPr>
          <w:rFonts w:ascii="Arial" w:hAnsi="Arial" w:cs="Arial"/>
        </w:rPr>
      </w:pPr>
    </w:p>
    <w:p w14:paraId="74C81D63" w14:textId="77777777" w:rsidR="003B1DBC" w:rsidRPr="00326827" w:rsidRDefault="003B1DBC" w:rsidP="003B1DBC">
      <w:pPr>
        <w:ind w:left="-284" w:right="-359"/>
        <w:jc w:val="both"/>
        <w:rPr>
          <w:rFonts w:ascii="Arial" w:hAnsi="Arial" w:cs="Arial"/>
          <w:b/>
          <w:bCs/>
          <w:sz w:val="28"/>
          <w:szCs w:val="28"/>
        </w:rPr>
      </w:pPr>
      <w:r w:rsidRPr="00326827">
        <w:rPr>
          <w:rFonts w:ascii="Arial" w:hAnsi="Arial" w:cs="Arial"/>
          <w:b/>
          <w:bCs/>
          <w:sz w:val="28"/>
          <w:szCs w:val="28"/>
        </w:rPr>
        <w:t>Commitment to Transparency</w:t>
      </w:r>
    </w:p>
    <w:p w14:paraId="3C1C6397" w14:textId="77777777" w:rsidR="003B1DBC" w:rsidRDefault="003B1DBC" w:rsidP="003B1DBC">
      <w:pPr>
        <w:ind w:left="-284" w:right="-359"/>
        <w:jc w:val="both"/>
        <w:rPr>
          <w:rFonts w:ascii="Arial" w:hAnsi="Arial" w:cs="Arial"/>
        </w:rPr>
      </w:pPr>
      <w:r w:rsidRPr="2570AC27">
        <w:rPr>
          <w:rFonts w:ascii="Arial" w:hAnsi="Arial" w:cs="Arial"/>
        </w:rPr>
        <w:t>East Midlands Combined County Authority is committed to the benefits that transparency can bring to effective decision-making, recognising that increased transparency can have a positive impact on performance, efficiency, accountability and delivering greater value for money. The Forward Plan therefore seeks to positively enable transparency by going beyond the publication of just key decisions.</w:t>
      </w:r>
    </w:p>
    <w:p w14:paraId="28255ED0" w14:textId="77777777" w:rsidR="003B1DBC" w:rsidRDefault="003B1DBC" w:rsidP="003B1DBC">
      <w:pPr>
        <w:ind w:left="-284" w:right="-359"/>
        <w:jc w:val="both"/>
        <w:rPr>
          <w:rFonts w:ascii="Arial" w:hAnsi="Arial" w:cs="Arial"/>
        </w:rPr>
      </w:pPr>
      <w:r>
        <w:rPr>
          <w:rFonts w:ascii="Arial" w:hAnsi="Arial" w:cs="Arial"/>
        </w:rPr>
        <w:t>For transparency, the Forward Plan sets out all key-decisions and seeks to set out all non-key decisions and update reports to be considered within its formal governance arrangements.</w:t>
      </w:r>
    </w:p>
    <w:p w14:paraId="3CB32BED" w14:textId="77777777" w:rsidR="003B1DBC" w:rsidRDefault="003B1DBC" w:rsidP="003B1DBC">
      <w:pPr>
        <w:ind w:left="-284" w:right="-359"/>
        <w:jc w:val="both"/>
        <w:rPr>
          <w:rFonts w:ascii="Arial" w:hAnsi="Arial" w:cs="Arial"/>
        </w:rPr>
      </w:pPr>
      <w:r w:rsidRPr="00AE1F95">
        <w:rPr>
          <w:rFonts w:ascii="Arial" w:hAnsi="Arial" w:cs="Arial"/>
        </w:rPr>
        <w:t>In accordance with the Combined Authorities (Overview and Scrutiny Committees, Access to Information and Audit Committees) Order 2017</w:t>
      </w:r>
      <w:r>
        <w:rPr>
          <w:rFonts w:ascii="Arial" w:hAnsi="Arial" w:cs="Arial"/>
        </w:rPr>
        <w:t xml:space="preserve"> (as amended)</w:t>
      </w:r>
      <w:r w:rsidRPr="00AE1F95">
        <w:rPr>
          <w:rFonts w:ascii="Arial" w:hAnsi="Arial" w:cs="Arial"/>
        </w:rPr>
        <w:t>, at least 28 clear days’ notice, excluding the day of notification and the day of decision taking, must be published on the Forward Plan of any intended key decision.</w:t>
      </w:r>
    </w:p>
    <w:p w14:paraId="40A8FF2F" w14:textId="77777777" w:rsidR="003B1DBC" w:rsidRDefault="003B1DBC" w:rsidP="003B1DBC">
      <w:pPr>
        <w:ind w:left="-284" w:right="-359"/>
        <w:jc w:val="both"/>
        <w:rPr>
          <w:rFonts w:ascii="Arial" w:hAnsi="Arial" w:cs="Arial"/>
          <w:lang w:val="en-US"/>
        </w:rPr>
      </w:pPr>
      <w:r w:rsidRPr="00326827">
        <w:rPr>
          <w:rFonts w:ascii="Arial" w:hAnsi="Arial" w:cs="Arial"/>
          <w:lang w:val="en-US"/>
        </w:rPr>
        <w:t xml:space="preserve">In the </w:t>
      </w:r>
      <w:r>
        <w:rPr>
          <w:rFonts w:ascii="Arial" w:hAnsi="Arial" w:cs="Arial"/>
          <w:lang w:val="en-US"/>
        </w:rPr>
        <w:t xml:space="preserve">further </w:t>
      </w:r>
      <w:r w:rsidRPr="00326827">
        <w:rPr>
          <w:rFonts w:ascii="Arial" w:hAnsi="Arial" w:cs="Arial"/>
          <w:lang w:val="en-US"/>
        </w:rPr>
        <w:t xml:space="preserve">interests of transparency and driving greater accountability </w:t>
      </w:r>
      <w:r>
        <w:rPr>
          <w:rFonts w:ascii="Arial" w:hAnsi="Arial" w:cs="Arial"/>
          <w:lang w:val="en-US"/>
        </w:rPr>
        <w:t>the East Midlands Combined County Authority seeks to publish details of expected decisions at the earliest opportunity, and wherever possible at least 6 months in advance of the intended decision.</w:t>
      </w:r>
    </w:p>
    <w:p w14:paraId="2E5290FB" w14:textId="77777777" w:rsidR="003B1DBC" w:rsidRDefault="003B1DBC" w:rsidP="003B1DBC">
      <w:pPr>
        <w:ind w:left="-284" w:right="-359"/>
        <w:jc w:val="both"/>
        <w:rPr>
          <w:rFonts w:ascii="Arial" w:hAnsi="Arial" w:cs="Arial"/>
          <w:lang w:val="en-US"/>
        </w:rPr>
      </w:pPr>
      <w:r w:rsidRPr="00AE1F95">
        <w:rPr>
          <w:rFonts w:ascii="Arial" w:hAnsi="Arial" w:cs="Arial"/>
        </w:rPr>
        <w:t>Exempt information need not be included in the Forward Plan and confidential information cannot be included. There may be times when a decision has not been published in the forward plan 28 days in advance, this is usually because the matter is urgent, and a decision has had to be made quickly. These decisions can still be made but are subject to</w:t>
      </w:r>
      <w:r>
        <w:rPr>
          <w:rFonts w:ascii="Arial" w:hAnsi="Arial" w:cs="Arial"/>
        </w:rPr>
        <w:t xml:space="preserve"> the exemptions set out in our constitution in the </w:t>
      </w:r>
      <w:r w:rsidRPr="00617EF1">
        <w:rPr>
          <w:rFonts w:ascii="Arial" w:hAnsi="Arial" w:cs="Arial"/>
          <w:b/>
          <w:bCs/>
          <w:color w:val="009999"/>
        </w:rPr>
        <w:t>Access to Information Rules</w:t>
      </w:r>
      <w:r w:rsidRPr="00617EF1">
        <w:rPr>
          <w:rFonts w:ascii="Arial" w:hAnsi="Arial" w:cs="Arial"/>
          <w:color w:val="009999"/>
        </w:rPr>
        <w:t xml:space="preserve"> </w:t>
      </w:r>
      <w:r>
        <w:rPr>
          <w:rFonts w:ascii="Arial" w:hAnsi="Arial" w:cs="Arial"/>
        </w:rPr>
        <w:t>(Part 4 Section 4.3)</w:t>
      </w:r>
    </w:p>
    <w:p w14:paraId="3090BE08" w14:textId="77777777" w:rsidR="003B1DBC" w:rsidRPr="00ED4003" w:rsidRDefault="003B1DBC" w:rsidP="003B1DBC">
      <w:pPr>
        <w:ind w:left="-284" w:right="-359"/>
        <w:jc w:val="both"/>
        <w:rPr>
          <w:rFonts w:ascii="Arial" w:hAnsi="Arial" w:cs="Arial"/>
          <w:b/>
          <w:bCs/>
          <w:sz w:val="28"/>
          <w:szCs w:val="28"/>
        </w:rPr>
      </w:pPr>
      <w:r w:rsidRPr="00ED4003">
        <w:rPr>
          <w:rFonts w:ascii="Arial" w:hAnsi="Arial" w:cs="Arial"/>
          <w:b/>
          <w:bCs/>
          <w:sz w:val="28"/>
          <w:szCs w:val="28"/>
        </w:rPr>
        <w:t>What is a Key-Decision?</w:t>
      </w:r>
    </w:p>
    <w:p w14:paraId="3BD7125F" w14:textId="77777777" w:rsidR="003B1DBC" w:rsidRPr="00ED4003" w:rsidRDefault="003B1DBC" w:rsidP="003B1DBC">
      <w:pPr>
        <w:ind w:left="-284" w:right="-359"/>
        <w:jc w:val="both"/>
        <w:rPr>
          <w:rFonts w:ascii="Arial" w:hAnsi="Arial" w:cs="Arial"/>
        </w:rPr>
      </w:pPr>
      <w:r w:rsidRPr="00ED4003">
        <w:rPr>
          <w:rFonts w:ascii="Arial" w:hAnsi="Arial" w:cs="Arial"/>
          <w:lang w:val="en-US"/>
        </w:rPr>
        <w:t xml:space="preserve">The definition of a key decision is found in law and in our constitution. Our constitution in </w:t>
      </w:r>
      <w:r w:rsidRPr="00ED4003">
        <w:rPr>
          <w:rFonts w:ascii="Arial" w:hAnsi="Arial" w:cs="Arial"/>
          <w:b/>
          <w:bCs/>
          <w:color w:val="009999"/>
          <w:lang w:val="en-US"/>
        </w:rPr>
        <w:t>Article 6: Decision-Making</w:t>
      </w:r>
      <w:r w:rsidRPr="00ED4003">
        <w:rPr>
          <w:rFonts w:ascii="Arial" w:hAnsi="Arial" w:cs="Arial"/>
          <w:color w:val="009999"/>
          <w:lang w:val="en-US"/>
        </w:rPr>
        <w:t xml:space="preserve"> </w:t>
      </w:r>
      <w:r>
        <w:rPr>
          <w:rFonts w:ascii="Arial" w:hAnsi="Arial" w:cs="Arial"/>
          <w:lang w:val="en-US"/>
        </w:rPr>
        <w:t>refers to</w:t>
      </w:r>
      <w:r w:rsidRPr="00ED4003">
        <w:rPr>
          <w:rFonts w:ascii="Arial" w:hAnsi="Arial" w:cs="Arial"/>
          <w:lang w:val="en-US"/>
        </w:rPr>
        <w:t xml:space="preserve"> a</w:t>
      </w:r>
      <w:r w:rsidRPr="00ED4003">
        <w:rPr>
          <w:rFonts w:ascii="Arial" w:hAnsi="Arial" w:cs="Arial"/>
          <w:i/>
          <w:iCs/>
        </w:rPr>
        <w:t xml:space="preserve"> </w:t>
      </w:r>
      <w:r w:rsidRPr="00ED4003">
        <w:rPr>
          <w:rFonts w:ascii="Arial" w:hAnsi="Arial" w:cs="Arial"/>
        </w:rPr>
        <w:t>key decision</w:t>
      </w:r>
      <w:r>
        <w:rPr>
          <w:rFonts w:ascii="Arial" w:hAnsi="Arial" w:cs="Arial"/>
        </w:rPr>
        <w:t xml:space="preserve"> as</w:t>
      </w:r>
      <w:r w:rsidRPr="00ED4003">
        <w:rPr>
          <w:rFonts w:ascii="Arial" w:hAnsi="Arial" w:cs="Arial"/>
          <w:i/>
          <w:iCs/>
        </w:rPr>
        <w:t xml:space="preserve"> </w:t>
      </w:r>
      <w:r w:rsidRPr="00ED4003">
        <w:rPr>
          <w:rFonts w:ascii="Arial" w:hAnsi="Arial" w:cs="Arial"/>
        </w:rPr>
        <w:t>mean</w:t>
      </w:r>
      <w:r>
        <w:rPr>
          <w:rFonts w:ascii="Arial" w:hAnsi="Arial" w:cs="Arial"/>
        </w:rPr>
        <w:t>ing</w:t>
      </w:r>
      <w:r w:rsidRPr="00ED4003">
        <w:rPr>
          <w:rFonts w:ascii="Arial" w:hAnsi="Arial" w:cs="Arial"/>
        </w:rPr>
        <w:t xml:space="preserve"> a decision, which in the view of the Overview and Scrutiny Committee is likely to:</w:t>
      </w:r>
    </w:p>
    <w:p w14:paraId="44E89BB5" w14:textId="77777777" w:rsidR="003B1DBC" w:rsidRPr="00ED4003" w:rsidRDefault="003B1DBC" w:rsidP="003B1DBC">
      <w:pPr>
        <w:numPr>
          <w:ilvl w:val="0"/>
          <w:numId w:val="1"/>
        </w:numPr>
        <w:ind w:right="-359"/>
        <w:jc w:val="both"/>
        <w:rPr>
          <w:rFonts w:ascii="Arial" w:hAnsi="Arial" w:cs="Arial"/>
          <w:lang w:val="en-US"/>
        </w:rPr>
      </w:pPr>
      <w:r w:rsidRPr="00ED4003">
        <w:rPr>
          <w:rFonts w:ascii="Arial" w:hAnsi="Arial" w:cs="Arial"/>
          <w:lang w:val="en-US"/>
        </w:rPr>
        <w:t>result in the Combined County Authority or the Mayor spending or saving a significant amount, compared with the budget for the service or function the decision relates to; or</w:t>
      </w:r>
    </w:p>
    <w:p w14:paraId="2AAA3663" w14:textId="77777777" w:rsidR="003B1DBC" w:rsidRPr="00ED4003" w:rsidRDefault="003B1DBC" w:rsidP="003B1DBC">
      <w:pPr>
        <w:numPr>
          <w:ilvl w:val="0"/>
          <w:numId w:val="1"/>
        </w:numPr>
        <w:ind w:right="-359"/>
        <w:jc w:val="both"/>
        <w:rPr>
          <w:rFonts w:ascii="Arial" w:hAnsi="Arial" w:cs="Arial"/>
          <w:lang w:val="en-US"/>
        </w:rPr>
      </w:pPr>
      <w:r w:rsidRPr="00ED4003">
        <w:rPr>
          <w:rFonts w:ascii="Arial" w:hAnsi="Arial" w:cs="Arial"/>
          <w:lang w:val="en-US"/>
        </w:rPr>
        <w:t>have a significant effect on communities living or working in an area made up of two or more electoral divisions in the area.</w:t>
      </w:r>
    </w:p>
    <w:p w14:paraId="5EF54051" w14:textId="77777777" w:rsidR="003B1DBC" w:rsidRPr="00ED4003" w:rsidRDefault="003B1DBC" w:rsidP="003B1DBC">
      <w:pPr>
        <w:ind w:left="-284" w:right="-359"/>
        <w:jc w:val="both"/>
        <w:rPr>
          <w:rFonts w:ascii="Arial" w:hAnsi="Arial" w:cs="Arial"/>
          <w:lang w:val="en-US"/>
        </w:rPr>
      </w:pPr>
      <w:bookmarkStart w:id="2" w:name="_Int_OK2Gkq6v"/>
      <w:r w:rsidRPr="2570AC27">
        <w:rPr>
          <w:rFonts w:ascii="Arial" w:hAnsi="Arial" w:cs="Arial"/>
          <w:lang w:val="en-US"/>
        </w:rPr>
        <w:t xml:space="preserve">When assessing </w:t>
      </w:r>
      <w:proofErr w:type="gramStart"/>
      <w:r w:rsidRPr="2570AC27">
        <w:rPr>
          <w:rFonts w:ascii="Arial" w:hAnsi="Arial" w:cs="Arial"/>
          <w:lang w:val="en-US"/>
        </w:rPr>
        <w:t>whether or not</w:t>
      </w:r>
      <w:proofErr w:type="gramEnd"/>
      <w:r w:rsidRPr="2570AC27">
        <w:rPr>
          <w:rFonts w:ascii="Arial" w:hAnsi="Arial" w:cs="Arial"/>
          <w:lang w:val="en-US"/>
        </w:rPr>
        <w:t xml:space="preserve"> a decision is a key decision, Officers and Members must consider all the circumstances of the case.</w:t>
      </w:r>
      <w:bookmarkEnd w:id="2"/>
      <w:r w:rsidRPr="2570AC27">
        <w:rPr>
          <w:rFonts w:ascii="Arial" w:hAnsi="Arial" w:cs="Arial"/>
          <w:lang w:val="en-US"/>
        </w:rPr>
        <w:t xml:space="preserve"> However, a decision which results in a significant amount spent or saved will not generally be a key decision if that amount is less than </w:t>
      </w:r>
      <w:r w:rsidRPr="2570AC27">
        <w:rPr>
          <w:rFonts w:ascii="Arial" w:hAnsi="Arial" w:cs="Arial"/>
          <w:u w:val="single"/>
          <w:lang w:val="en-US"/>
        </w:rPr>
        <w:t>£500,000.</w:t>
      </w:r>
    </w:p>
    <w:p w14:paraId="01B140CA" w14:textId="77777777" w:rsidR="003B1DBC" w:rsidRPr="00ED4003" w:rsidRDefault="0F6B341B" w:rsidP="003B1DBC">
      <w:pPr>
        <w:ind w:left="-284" w:right="-359"/>
        <w:jc w:val="both"/>
        <w:rPr>
          <w:rFonts w:ascii="Arial" w:hAnsi="Arial" w:cs="Arial"/>
        </w:rPr>
      </w:pPr>
      <w:r w:rsidRPr="1077E4F2">
        <w:rPr>
          <w:rFonts w:ascii="Arial" w:hAnsi="Arial" w:cs="Arial"/>
        </w:rPr>
        <w:t xml:space="preserve">All key decisions by law </w:t>
      </w:r>
      <w:r w:rsidRPr="1077E4F2">
        <w:rPr>
          <w:rFonts w:ascii="Arial" w:hAnsi="Arial" w:cs="Arial"/>
          <w:u w:val="single"/>
        </w:rPr>
        <w:t>must</w:t>
      </w:r>
      <w:r w:rsidRPr="1077E4F2">
        <w:rPr>
          <w:rFonts w:ascii="Arial" w:hAnsi="Arial" w:cs="Arial"/>
        </w:rPr>
        <w:t xml:space="preserve"> be published on the Forward Plan</w:t>
      </w:r>
    </w:p>
    <w:p w14:paraId="732D2C47" w14:textId="666FC1A3" w:rsidR="1077E4F2" w:rsidRDefault="1077E4F2" w:rsidP="1077E4F2">
      <w:pPr>
        <w:ind w:left="-284" w:right="-359"/>
        <w:jc w:val="both"/>
        <w:rPr>
          <w:rFonts w:ascii="Arial" w:hAnsi="Arial" w:cs="Arial"/>
        </w:rPr>
      </w:pPr>
    </w:p>
    <w:p w14:paraId="4A1F21F3" w14:textId="616489A1" w:rsidR="1077E4F2" w:rsidRDefault="1077E4F2" w:rsidP="1077E4F2">
      <w:pPr>
        <w:ind w:left="-284" w:right="-359"/>
        <w:jc w:val="both"/>
        <w:rPr>
          <w:rFonts w:ascii="Arial" w:hAnsi="Arial" w:cs="Arial"/>
        </w:rPr>
      </w:pPr>
    </w:p>
    <w:p w14:paraId="080F454D" w14:textId="77777777" w:rsidR="003B1DBC" w:rsidRPr="00ED4003" w:rsidRDefault="003B1DBC" w:rsidP="003B1DBC">
      <w:pPr>
        <w:ind w:left="-284" w:right="-359"/>
        <w:jc w:val="both"/>
        <w:rPr>
          <w:rFonts w:ascii="Arial" w:hAnsi="Arial" w:cs="Arial"/>
          <w:b/>
          <w:bCs/>
          <w:sz w:val="28"/>
          <w:szCs w:val="28"/>
        </w:rPr>
      </w:pPr>
      <w:r w:rsidRPr="00ED4003">
        <w:rPr>
          <w:rFonts w:ascii="Arial" w:hAnsi="Arial" w:cs="Arial"/>
          <w:b/>
          <w:bCs/>
          <w:sz w:val="28"/>
          <w:szCs w:val="28"/>
        </w:rPr>
        <w:t>Access to reports</w:t>
      </w:r>
    </w:p>
    <w:p w14:paraId="4CE24C21" w14:textId="77777777" w:rsidR="003B1DBC" w:rsidRDefault="003B1DBC" w:rsidP="003B1DBC">
      <w:pPr>
        <w:ind w:left="-284" w:right="-359"/>
        <w:jc w:val="both"/>
        <w:rPr>
          <w:rFonts w:ascii="Arial" w:hAnsi="Arial" w:cs="Arial"/>
        </w:rPr>
      </w:pPr>
      <w:r>
        <w:rPr>
          <w:rFonts w:ascii="Arial" w:hAnsi="Arial" w:cs="Arial"/>
        </w:rPr>
        <w:t xml:space="preserve">A report will be available to view online one week before a decision is to be taken. You are entitled to view any documents listed on the Forward Plan after publication, or obtain extracts from any documents listed, subject to any restrictions on disclosure. There is no charge for viewing the documents, although charges may be made for photocopying and postage. Documents listed on this notice can be requested form </w:t>
      </w:r>
      <w:r w:rsidRPr="00ED4003">
        <w:rPr>
          <w:rFonts w:ascii="Arial" w:hAnsi="Arial" w:cs="Arial"/>
          <w:u w:val="single"/>
        </w:rPr>
        <w:t>Governance Services.</w:t>
      </w:r>
    </w:p>
    <w:p w14:paraId="208F5E74" w14:textId="77777777" w:rsidR="003B1DBC" w:rsidRDefault="0F6B341B" w:rsidP="003B1DBC">
      <w:pPr>
        <w:ind w:left="-284" w:right="-359"/>
        <w:jc w:val="both"/>
        <w:rPr>
          <w:rFonts w:ascii="Arial" w:hAnsi="Arial" w:cs="Arial"/>
        </w:rPr>
      </w:pPr>
      <w:r w:rsidRPr="1077E4F2">
        <w:rPr>
          <w:rFonts w:ascii="Arial" w:hAnsi="Arial" w:cs="Arial"/>
        </w:rPr>
        <w:t xml:space="preserve">The simplest way to access reports is via the Combined County Authority website; by clicking </w:t>
      </w:r>
      <w:hyperlink r:id="rId12">
        <w:r w:rsidRPr="1077E4F2">
          <w:rPr>
            <w:rStyle w:val="Hyperlink"/>
            <w:rFonts w:ascii="Arial" w:hAnsi="Arial" w:cs="Arial"/>
          </w:rPr>
          <w:t>www.eastmidlands-cca.gov.uk/governance/meetings</w:t>
        </w:r>
      </w:hyperlink>
      <w:r w:rsidRPr="1077E4F2">
        <w:rPr>
          <w:rFonts w:ascii="Arial" w:hAnsi="Arial" w:cs="Arial"/>
        </w:rPr>
        <w:t xml:space="preserve"> you can visit the agenda content for all published meetings.</w:t>
      </w:r>
    </w:p>
    <w:p w14:paraId="372755D8" w14:textId="77777777" w:rsidR="003B1DBC" w:rsidRDefault="003B1DBC" w:rsidP="003B1DBC">
      <w:pPr>
        <w:ind w:left="-284" w:right="-359"/>
        <w:jc w:val="both"/>
        <w:rPr>
          <w:rFonts w:ascii="Arial" w:hAnsi="Arial" w:cs="Arial"/>
          <w:color w:val="000000" w:themeColor="text1"/>
        </w:rPr>
      </w:pPr>
      <w:r>
        <w:rPr>
          <w:rFonts w:ascii="Arial" w:hAnsi="Arial" w:cs="Arial"/>
        </w:rPr>
        <w:t xml:space="preserve">The Forward Plan will state if any reports or appendices are likely to be exempt from publication or confidential and may therefore be discussed in private. If you wish to make representations that a decision which is proposed to be taken in private session should instead be taken in public session, then please contact the Monitoring Officer via </w:t>
      </w:r>
      <w:hyperlink r:id="rId13" w:history="1">
        <w:r w:rsidRPr="00D10FA7">
          <w:rPr>
            <w:rStyle w:val="Hyperlink"/>
            <w:rFonts w:ascii="Arial" w:hAnsi="Arial" w:cs="Arial"/>
          </w:rPr>
          <w:t>monitoringofficer@eastmidsdevo.org.uk</w:t>
        </w:r>
      </w:hyperlink>
      <w:r>
        <w:rPr>
          <w:rFonts w:ascii="Arial" w:hAnsi="Arial" w:cs="Arial"/>
        </w:rPr>
        <w:t xml:space="preserve"> </w:t>
      </w:r>
      <w:r>
        <w:rPr>
          <w:rFonts w:ascii="Arial" w:hAnsi="Arial" w:cs="Arial"/>
          <w:color w:val="FF0000"/>
        </w:rPr>
        <w:t xml:space="preserve"> </w:t>
      </w:r>
      <w:r w:rsidRPr="00ED4003">
        <w:rPr>
          <w:rFonts w:ascii="Arial" w:hAnsi="Arial" w:cs="Arial"/>
          <w:color w:val="000000" w:themeColor="text1"/>
        </w:rPr>
        <w:t>at least 5 working days before the decision is due to be taken.</w:t>
      </w:r>
    </w:p>
    <w:p w14:paraId="7B1500CE" w14:textId="77777777" w:rsidR="003B1DBC" w:rsidRDefault="003B1DBC" w:rsidP="003B1DBC">
      <w:pPr>
        <w:ind w:left="-284" w:right="-359"/>
        <w:jc w:val="both"/>
        <w:rPr>
          <w:rFonts w:ascii="Arial" w:hAnsi="Arial" w:cs="Arial"/>
        </w:rPr>
      </w:pPr>
      <w:r>
        <w:rPr>
          <w:rFonts w:ascii="Arial" w:hAnsi="Arial" w:cs="Arial"/>
          <w:color w:val="000000" w:themeColor="text1"/>
        </w:rPr>
        <w:t xml:space="preserve">Substantive changes to the previous month’s Forward Plan are indicated in </w:t>
      </w:r>
      <w:r w:rsidRPr="00ED4003">
        <w:rPr>
          <w:rFonts w:ascii="Arial" w:hAnsi="Arial" w:cs="Arial"/>
          <w:b/>
          <w:bCs/>
          <w:color w:val="000000" w:themeColor="text1"/>
        </w:rPr>
        <w:t>bold text</w:t>
      </w:r>
      <w:r>
        <w:rPr>
          <w:rFonts w:ascii="Arial" w:hAnsi="Arial" w:cs="Arial"/>
          <w:color w:val="000000" w:themeColor="text1"/>
        </w:rPr>
        <w:t xml:space="preserve"> for ease of reference.</w:t>
      </w:r>
    </w:p>
    <w:p w14:paraId="6FCCC7A8" w14:textId="77777777" w:rsidR="003B1DBC" w:rsidRPr="00ED4003" w:rsidRDefault="003B1DBC" w:rsidP="003B1DBC">
      <w:pPr>
        <w:ind w:left="-284" w:right="-359"/>
        <w:jc w:val="both"/>
        <w:rPr>
          <w:rFonts w:ascii="Arial" w:hAnsi="Arial" w:cs="Arial"/>
          <w:b/>
          <w:bCs/>
          <w:sz w:val="28"/>
          <w:szCs w:val="28"/>
        </w:rPr>
      </w:pPr>
      <w:r w:rsidRPr="00ED4003">
        <w:rPr>
          <w:rFonts w:ascii="Arial" w:hAnsi="Arial" w:cs="Arial"/>
          <w:b/>
          <w:bCs/>
          <w:sz w:val="28"/>
          <w:szCs w:val="28"/>
        </w:rPr>
        <w:t>Notice of decisions</w:t>
      </w:r>
    </w:p>
    <w:p w14:paraId="1E147CBB" w14:textId="77777777" w:rsidR="003B1DBC" w:rsidRDefault="003B1DBC" w:rsidP="003B1DBC">
      <w:pPr>
        <w:ind w:left="-284" w:right="-359"/>
        <w:jc w:val="both"/>
        <w:rPr>
          <w:rFonts w:ascii="Arial" w:hAnsi="Arial" w:cs="Arial"/>
        </w:rPr>
      </w:pPr>
      <w:r>
        <w:rPr>
          <w:rFonts w:ascii="Arial" w:hAnsi="Arial" w:cs="Arial"/>
        </w:rPr>
        <w:t>Notice of the decisions taken by the Combined County Authority and its committees will be published online within three days of the meeting taking place.</w:t>
      </w:r>
    </w:p>
    <w:p w14:paraId="1301DFCA" w14:textId="77777777" w:rsidR="003B1DBC" w:rsidRPr="00617EF1" w:rsidRDefault="003B1DBC" w:rsidP="003B1DBC">
      <w:pPr>
        <w:ind w:left="-284" w:right="-359"/>
        <w:jc w:val="both"/>
        <w:rPr>
          <w:rFonts w:ascii="Arial" w:hAnsi="Arial" w:cs="Arial"/>
          <w:b/>
          <w:bCs/>
          <w:sz w:val="28"/>
          <w:szCs w:val="28"/>
        </w:rPr>
      </w:pPr>
      <w:r w:rsidRPr="00617EF1">
        <w:rPr>
          <w:rFonts w:ascii="Arial" w:hAnsi="Arial" w:cs="Arial"/>
          <w:b/>
          <w:bCs/>
          <w:sz w:val="28"/>
          <w:szCs w:val="28"/>
        </w:rPr>
        <w:t>Mayoral Decision Notices and Officer Decision Notices</w:t>
      </w:r>
    </w:p>
    <w:p w14:paraId="49F2F14B" w14:textId="77777777" w:rsidR="003B1DBC" w:rsidRDefault="003B1DBC" w:rsidP="003B1DBC">
      <w:pPr>
        <w:ind w:left="-284" w:right="-359"/>
        <w:jc w:val="both"/>
        <w:rPr>
          <w:rFonts w:ascii="Arial" w:hAnsi="Arial" w:cs="Arial"/>
          <w:lang w:val="en-US"/>
        </w:rPr>
      </w:pPr>
      <w:r>
        <w:rPr>
          <w:rFonts w:ascii="Arial" w:hAnsi="Arial" w:cs="Arial"/>
          <w:lang w:val="en-US"/>
        </w:rPr>
        <w:t>All Mayoral and Officer decisions that are key decisions require the completion of an Officer Decision Notice; these will be published on our website.</w:t>
      </w:r>
    </w:p>
    <w:p w14:paraId="081FAAD5" w14:textId="77777777" w:rsidR="003B1DBC" w:rsidRDefault="003B1DBC" w:rsidP="003B1DBC">
      <w:pPr>
        <w:ind w:left="-284" w:right="-359"/>
        <w:jc w:val="both"/>
        <w:rPr>
          <w:rFonts w:ascii="Arial" w:hAnsi="Arial" w:cs="Arial"/>
          <w:lang w:val="en-US"/>
        </w:rPr>
      </w:pPr>
      <w:bookmarkStart w:id="3" w:name="_Int_MWe5N3Pz"/>
      <w:r w:rsidRPr="2570AC27">
        <w:rPr>
          <w:rFonts w:ascii="Arial" w:hAnsi="Arial" w:cs="Arial"/>
          <w:lang w:val="en-US"/>
        </w:rPr>
        <w:t>Any other Mayoral decision that is taken will also be published and marked that it is not a key-decision.</w:t>
      </w:r>
      <w:bookmarkEnd w:id="3"/>
    </w:p>
    <w:p w14:paraId="41E96606" w14:textId="77777777" w:rsidR="003B1DBC" w:rsidRDefault="003B1DBC" w:rsidP="003B1DBC">
      <w:pPr>
        <w:ind w:left="-284" w:right="-359"/>
        <w:jc w:val="both"/>
        <w:rPr>
          <w:rFonts w:ascii="Arial" w:hAnsi="Arial" w:cs="Arial"/>
          <w:lang w:val="en-US"/>
        </w:rPr>
      </w:pPr>
      <w:r w:rsidRPr="00617EF1">
        <w:rPr>
          <w:rFonts w:ascii="Arial" w:hAnsi="Arial" w:cs="Arial"/>
          <w:lang w:val="en-US"/>
        </w:rPr>
        <w:t>The Monitoring Officer will publish any such notice on the Forward Plan on the Combined County Authority’s website at least 28 clear days before the Key Decision is</w:t>
      </w:r>
      <w:r>
        <w:rPr>
          <w:rFonts w:ascii="Arial" w:hAnsi="Arial" w:cs="Arial"/>
          <w:lang w:val="en-US"/>
        </w:rPr>
        <w:t xml:space="preserve"> due to be taken.</w:t>
      </w:r>
    </w:p>
    <w:p w14:paraId="31FBDA4F" w14:textId="77777777" w:rsidR="003B1DBC" w:rsidRPr="00A802CB" w:rsidRDefault="003B1DBC" w:rsidP="003B1DBC">
      <w:pPr>
        <w:ind w:left="-284" w:right="-359"/>
        <w:jc w:val="both"/>
        <w:rPr>
          <w:rFonts w:ascii="Arial" w:hAnsi="Arial" w:cs="Arial"/>
          <w:b/>
          <w:bCs/>
          <w:sz w:val="28"/>
          <w:szCs w:val="28"/>
          <w:lang w:val="en-US"/>
        </w:rPr>
      </w:pPr>
      <w:r w:rsidRPr="00A802CB">
        <w:rPr>
          <w:rFonts w:ascii="Arial" w:hAnsi="Arial" w:cs="Arial"/>
          <w:b/>
          <w:bCs/>
          <w:sz w:val="28"/>
          <w:szCs w:val="28"/>
          <w:lang w:val="en-US"/>
        </w:rPr>
        <w:t>Standing Items</w:t>
      </w:r>
    </w:p>
    <w:p w14:paraId="25F2D248" w14:textId="43C213ED" w:rsidR="003B1DBC" w:rsidRDefault="003B1DBC" w:rsidP="003B1DBC">
      <w:pPr>
        <w:ind w:left="-284" w:right="-359"/>
        <w:jc w:val="both"/>
        <w:rPr>
          <w:rFonts w:ascii="Arial" w:hAnsi="Arial" w:cs="Arial"/>
          <w:lang w:val="en-US"/>
        </w:rPr>
      </w:pPr>
      <w:r>
        <w:rPr>
          <w:rFonts w:ascii="Arial" w:hAnsi="Arial" w:cs="Arial"/>
          <w:lang w:val="en-US"/>
        </w:rPr>
        <w:t xml:space="preserve">It can be taken that each Combined County Authority meeting and formal committees will begin with Apologies, Declarations of Interest, and minutes of previous meeting. </w:t>
      </w:r>
      <w:r w:rsidR="0091785A">
        <w:rPr>
          <w:rFonts w:ascii="Arial" w:hAnsi="Arial" w:cs="Arial"/>
          <w:lang w:val="en-US"/>
        </w:rPr>
        <w:t>Where public question time provision exists that will also be undertaken.</w:t>
      </w:r>
    </w:p>
    <w:p w14:paraId="54570192" w14:textId="77777777" w:rsidR="003B1DBC" w:rsidRDefault="003B1DBC" w:rsidP="003B1DBC">
      <w:pPr>
        <w:ind w:left="-284" w:right="-359"/>
        <w:jc w:val="both"/>
        <w:rPr>
          <w:rStyle w:val="Hyperlink"/>
          <w:rFonts w:ascii="Arial" w:hAnsi="Arial" w:cs="Arial"/>
          <w:lang w:val="en-US"/>
        </w:rPr>
      </w:pPr>
      <w:r>
        <w:rPr>
          <w:rFonts w:ascii="Arial" w:hAnsi="Arial" w:cs="Arial"/>
          <w:lang w:val="en-US"/>
        </w:rPr>
        <w:t xml:space="preserve">For further enquiries regarding the Forward Plan please contact </w:t>
      </w:r>
      <w:hyperlink r:id="rId14" w:history="1">
        <w:r w:rsidRPr="00D10FA7">
          <w:rPr>
            <w:rStyle w:val="Hyperlink"/>
            <w:rFonts w:ascii="Arial" w:hAnsi="Arial" w:cs="Arial"/>
            <w:lang w:val="en-US"/>
          </w:rPr>
          <w:t>governance@eastmidsdevo.org.uk</w:t>
        </w:r>
      </w:hyperlink>
    </w:p>
    <w:p w14:paraId="534F2F12" w14:textId="77777777" w:rsidR="0091785A" w:rsidRDefault="0091785A" w:rsidP="003B1DBC">
      <w:pPr>
        <w:ind w:left="-284" w:right="-359"/>
        <w:jc w:val="both"/>
        <w:rPr>
          <w:rStyle w:val="Hyperlink"/>
        </w:rPr>
      </w:pPr>
    </w:p>
    <w:p w14:paraId="3AEEAC87" w14:textId="77777777" w:rsidR="0091785A" w:rsidRDefault="0091785A" w:rsidP="003B1DBC">
      <w:pPr>
        <w:ind w:left="-284" w:right="-359"/>
        <w:jc w:val="both"/>
        <w:rPr>
          <w:rFonts w:ascii="Arial" w:hAnsi="Arial" w:cs="Arial"/>
          <w:lang w:val="en-US"/>
        </w:rPr>
        <w:sectPr w:rsidR="0091785A" w:rsidSect="003B1DBC">
          <w:headerReference w:type="default" r:id="rId15"/>
          <w:footerReference w:type="default" r:id="rId16"/>
          <w:pgSz w:w="16838" w:h="11906" w:orient="landscape"/>
          <w:pgMar w:top="284" w:right="1440" w:bottom="142" w:left="1440" w:header="708" w:footer="708" w:gutter="0"/>
          <w:cols w:space="708"/>
          <w:docGrid w:linePitch="360"/>
        </w:sectPr>
      </w:pPr>
    </w:p>
    <w:tbl>
      <w:tblPr>
        <w:tblStyle w:val="TableGrid"/>
        <w:tblW w:w="16444" w:type="dxa"/>
        <w:tblInd w:w="-1281" w:type="dxa"/>
        <w:tblLook w:val="04A0" w:firstRow="1" w:lastRow="0" w:firstColumn="1" w:lastColumn="0" w:noHBand="0" w:noVBand="1"/>
      </w:tblPr>
      <w:tblGrid>
        <w:gridCol w:w="557"/>
        <w:gridCol w:w="2244"/>
        <w:gridCol w:w="1515"/>
        <w:gridCol w:w="4178"/>
        <w:gridCol w:w="2240"/>
        <w:gridCol w:w="2227"/>
        <w:gridCol w:w="1962"/>
        <w:gridCol w:w="1521"/>
      </w:tblGrid>
      <w:tr w:rsidR="001062BD" w14:paraId="53F64BAB" w14:textId="77777777" w:rsidTr="71B65A21">
        <w:tc>
          <w:tcPr>
            <w:tcW w:w="16444" w:type="dxa"/>
            <w:gridSpan w:val="8"/>
            <w:shd w:val="clear" w:color="auto" w:fill="009999"/>
          </w:tcPr>
          <w:p w14:paraId="5DC7C5A6" w14:textId="5541BE11" w:rsidR="001062BD" w:rsidRDefault="001062BD">
            <w:pPr>
              <w:jc w:val="center"/>
              <w:rPr>
                <w:rFonts w:ascii="Calibri Light" w:hAnsi="Calibri Light" w:cs="Calibri Light"/>
              </w:rPr>
            </w:pPr>
            <w:r>
              <w:rPr>
                <w:rFonts w:cstheme="minorHAnsi"/>
                <w:b/>
                <w:bCs/>
                <w:color w:val="FFFFFF" w:themeColor="background1"/>
                <w:sz w:val="32"/>
                <w:szCs w:val="32"/>
              </w:rPr>
              <w:lastRenderedPageBreak/>
              <w:t>Audit &amp; Governance Committee</w:t>
            </w:r>
            <w:r w:rsidRPr="0091785A">
              <w:rPr>
                <w:rFonts w:cstheme="minorHAnsi"/>
                <w:b/>
                <w:bCs/>
                <w:color w:val="FFFFFF" w:themeColor="background1"/>
                <w:sz w:val="32"/>
                <w:szCs w:val="32"/>
              </w:rPr>
              <w:t xml:space="preserve"> – </w:t>
            </w:r>
            <w:r>
              <w:rPr>
                <w:rFonts w:cstheme="minorHAnsi"/>
                <w:b/>
                <w:bCs/>
                <w:color w:val="FFFFFF" w:themeColor="background1"/>
                <w:sz w:val="32"/>
                <w:szCs w:val="32"/>
              </w:rPr>
              <w:t>4 October</w:t>
            </w:r>
            <w:r w:rsidRPr="0091785A">
              <w:rPr>
                <w:rFonts w:cstheme="minorHAnsi"/>
                <w:b/>
                <w:bCs/>
                <w:color w:val="FFFFFF" w:themeColor="background1"/>
                <w:sz w:val="32"/>
                <w:szCs w:val="32"/>
              </w:rPr>
              <w:t xml:space="preserve"> 2024</w:t>
            </w:r>
          </w:p>
        </w:tc>
      </w:tr>
      <w:tr w:rsidR="00CF5762" w:rsidRPr="0099578B" w14:paraId="4D8CAF83" w14:textId="77777777" w:rsidTr="71B65A21">
        <w:tc>
          <w:tcPr>
            <w:tcW w:w="557" w:type="dxa"/>
            <w:tcBorders>
              <w:top w:val="single" w:sz="6" w:space="0" w:color="auto"/>
              <w:left w:val="single" w:sz="6" w:space="0" w:color="auto"/>
              <w:bottom w:val="single" w:sz="6" w:space="0" w:color="auto"/>
              <w:right w:val="single" w:sz="6" w:space="0" w:color="auto"/>
            </w:tcBorders>
            <w:shd w:val="clear" w:color="auto" w:fill="auto"/>
          </w:tcPr>
          <w:p w14:paraId="12505C6D" w14:textId="2F1978CB" w:rsidR="00CF5762" w:rsidRPr="00CF5762" w:rsidRDefault="000928FB" w:rsidP="00CF5762">
            <w:pPr>
              <w:rPr>
                <w:rStyle w:val="normaltextrun"/>
                <w:rFonts w:asciiTheme="majorHAnsi" w:hAnsiTheme="majorHAnsi" w:cstheme="majorHAnsi"/>
                <w:color w:val="000000"/>
                <w:lang w:val="en-US"/>
              </w:rPr>
            </w:pPr>
            <w:r>
              <w:rPr>
                <w:rStyle w:val="normaltextrun"/>
                <w:rFonts w:asciiTheme="majorHAnsi" w:hAnsiTheme="majorHAnsi" w:cstheme="majorHAnsi"/>
                <w:color w:val="000000"/>
                <w:lang w:val="en-US"/>
              </w:rPr>
              <w:t>1</w:t>
            </w:r>
          </w:p>
        </w:tc>
        <w:tc>
          <w:tcPr>
            <w:tcW w:w="2244" w:type="dxa"/>
            <w:tcBorders>
              <w:top w:val="single" w:sz="6" w:space="0" w:color="auto"/>
              <w:left w:val="single" w:sz="6" w:space="0" w:color="auto"/>
              <w:bottom w:val="single" w:sz="6" w:space="0" w:color="auto"/>
              <w:right w:val="single" w:sz="6" w:space="0" w:color="auto"/>
            </w:tcBorders>
            <w:shd w:val="clear" w:color="auto" w:fill="auto"/>
          </w:tcPr>
          <w:p w14:paraId="72D34ED9" w14:textId="12681B28" w:rsidR="00CF5762" w:rsidRDefault="00CF5762" w:rsidP="00CF5762">
            <w:pPr>
              <w:pStyle w:val="paragraph"/>
              <w:spacing w:before="0" w:beforeAutospacing="0" w:after="0" w:afterAutospacing="0"/>
              <w:ind w:right="-15"/>
              <w:textAlignment w:val="baseline"/>
              <w:rPr>
                <w:rStyle w:val="normaltextrun"/>
                <w:rFonts w:asciiTheme="majorHAnsi" w:hAnsiTheme="majorHAnsi" w:cstheme="majorHAnsi"/>
                <w:color w:val="000000"/>
                <w:sz w:val="22"/>
                <w:szCs w:val="22"/>
                <w:lang w:val="en-US"/>
              </w:rPr>
            </w:pPr>
            <w:r>
              <w:rPr>
                <w:rStyle w:val="normaltextrun"/>
                <w:rFonts w:asciiTheme="majorHAnsi" w:hAnsiTheme="majorHAnsi" w:cstheme="majorHAnsi"/>
                <w:color w:val="000000"/>
                <w:sz w:val="22"/>
                <w:szCs w:val="22"/>
                <w:lang w:val="en-US"/>
              </w:rPr>
              <w:t>Introduction</w:t>
            </w:r>
          </w:p>
          <w:p w14:paraId="2FF669E9" w14:textId="2083098C" w:rsidR="00CF5762" w:rsidRPr="00CF5762" w:rsidRDefault="00CF5762" w:rsidP="00CF5762">
            <w:pPr>
              <w:pStyle w:val="paragraph"/>
              <w:spacing w:before="0" w:beforeAutospacing="0" w:after="0" w:afterAutospacing="0"/>
              <w:ind w:right="-15"/>
              <w:textAlignment w:val="baseline"/>
              <w:rPr>
                <w:rStyle w:val="normaltextrun"/>
                <w:rFonts w:asciiTheme="majorHAnsi" w:hAnsiTheme="majorHAnsi" w:cstheme="majorHAnsi"/>
                <w:color w:val="000000"/>
                <w:sz w:val="22"/>
                <w:szCs w:val="22"/>
                <w:lang w:val="en-US"/>
              </w:rPr>
            </w:pP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1B49EA59" w14:textId="4A069CF4" w:rsidR="00CF5762" w:rsidRPr="00CF5762" w:rsidRDefault="00CF5762" w:rsidP="00CF5762">
            <w:pPr>
              <w:rPr>
                <w:rStyle w:val="normaltextrun"/>
                <w:rFonts w:asciiTheme="majorHAnsi" w:hAnsiTheme="majorHAnsi" w:cstheme="majorHAnsi"/>
                <w:color w:val="000000"/>
                <w:lang w:val="en-US"/>
              </w:rPr>
            </w:pPr>
            <w:r>
              <w:rPr>
                <w:rStyle w:val="normaltextrun"/>
                <w:rFonts w:asciiTheme="majorHAnsi" w:hAnsiTheme="majorHAnsi" w:cstheme="majorHAnsi"/>
                <w:color w:val="000000"/>
                <w:lang w:val="en-US"/>
              </w:rPr>
              <w:t>Note</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7DB01A3A" w14:textId="7B4BE4AD" w:rsidR="00CF5762" w:rsidRPr="00CF5762" w:rsidRDefault="00CF5762" w:rsidP="00CF5762">
            <w:pPr>
              <w:rPr>
                <w:rStyle w:val="normaltextrun"/>
                <w:rFonts w:asciiTheme="majorHAnsi" w:hAnsiTheme="majorHAnsi" w:cstheme="majorHAnsi"/>
                <w:color w:val="000000"/>
                <w:lang w:val="en-US"/>
              </w:rPr>
            </w:pPr>
            <w:r w:rsidRPr="00CF5762">
              <w:rPr>
                <w:rStyle w:val="normaltextrun"/>
                <w:rFonts w:asciiTheme="majorHAnsi" w:hAnsiTheme="majorHAnsi" w:cstheme="majorHAnsi"/>
                <w:color w:val="000000"/>
                <w:lang w:val="en-US"/>
              </w:rPr>
              <w:t xml:space="preserve">To receive welcome and introduction from the </w:t>
            </w:r>
            <w:r>
              <w:rPr>
                <w:rStyle w:val="normaltextrun"/>
                <w:rFonts w:asciiTheme="majorHAnsi" w:hAnsiTheme="majorHAnsi" w:cstheme="majorHAnsi"/>
                <w:color w:val="000000"/>
                <w:lang w:val="en-US"/>
              </w:rPr>
              <w:t xml:space="preserve">Independent </w:t>
            </w:r>
            <w:r w:rsidRPr="00CF5762">
              <w:rPr>
                <w:rStyle w:val="normaltextrun"/>
                <w:rFonts w:asciiTheme="majorHAnsi" w:hAnsiTheme="majorHAnsi" w:cstheme="majorHAnsi"/>
                <w:color w:val="000000"/>
                <w:lang w:val="en-US"/>
              </w:rPr>
              <w:t>Chair of the</w:t>
            </w:r>
            <w:r>
              <w:rPr>
                <w:rStyle w:val="normaltextrun"/>
                <w:rFonts w:asciiTheme="majorHAnsi" w:hAnsiTheme="majorHAnsi" w:cstheme="majorHAnsi"/>
                <w:color w:val="000000"/>
                <w:lang w:val="en-US"/>
              </w:rPr>
              <w:t xml:space="preserve"> Audit &amp; Governance Committee</w:t>
            </w:r>
          </w:p>
        </w:tc>
        <w:tc>
          <w:tcPr>
            <w:tcW w:w="2240" w:type="dxa"/>
            <w:tcBorders>
              <w:top w:val="single" w:sz="6" w:space="0" w:color="auto"/>
              <w:left w:val="single" w:sz="6" w:space="0" w:color="auto"/>
              <w:bottom w:val="single" w:sz="6" w:space="0" w:color="auto"/>
              <w:right w:val="single" w:sz="6" w:space="0" w:color="auto"/>
            </w:tcBorders>
            <w:shd w:val="clear" w:color="auto" w:fill="auto"/>
          </w:tcPr>
          <w:p w14:paraId="67EB2CF9" w14:textId="1931847E" w:rsidR="00CF5762" w:rsidRPr="00CF5762" w:rsidRDefault="00CF5762" w:rsidP="00CF5762">
            <w:pPr>
              <w:rPr>
                <w:rStyle w:val="eop"/>
                <w:rFonts w:asciiTheme="majorHAnsi" w:hAnsiTheme="majorHAnsi" w:cstheme="majorHAnsi"/>
                <w:color w:val="000000"/>
              </w:rPr>
            </w:pPr>
            <w:r w:rsidRPr="00CF5762">
              <w:rPr>
                <w:rStyle w:val="eop"/>
                <w:rFonts w:asciiTheme="majorHAnsi" w:hAnsiTheme="majorHAnsi" w:cstheme="majorHAnsi"/>
                <w:color w:val="000000"/>
              </w:rPr>
              <w:t>Relevant internal and external stakeholders</w:t>
            </w:r>
          </w:p>
        </w:tc>
        <w:tc>
          <w:tcPr>
            <w:tcW w:w="2227" w:type="dxa"/>
            <w:tcBorders>
              <w:top w:val="single" w:sz="6" w:space="0" w:color="auto"/>
              <w:left w:val="single" w:sz="6" w:space="0" w:color="auto"/>
              <w:bottom w:val="single" w:sz="6" w:space="0" w:color="auto"/>
              <w:right w:val="single" w:sz="6" w:space="0" w:color="auto"/>
            </w:tcBorders>
            <w:shd w:val="clear" w:color="auto" w:fill="auto"/>
          </w:tcPr>
          <w:p w14:paraId="6D35B683" w14:textId="77777777" w:rsidR="00CF5762" w:rsidRPr="00CF5762" w:rsidRDefault="00CF5762" w:rsidP="00CF5762">
            <w:pPr>
              <w:rPr>
                <w:rStyle w:val="eop"/>
                <w:rFonts w:asciiTheme="majorHAnsi" w:hAnsiTheme="majorHAnsi" w:cstheme="majorHAnsi"/>
                <w:color w:val="000000"/>
              </w:rPr>
            </w:pPr>
            <w:r w:rsidRPr="00CF5762">
              <w:rPr>
                <w:rStyle w:val="eop"/>
                <w:rFonts w:asciiTheme="majorHAnsi" w:hAnsiTheme="majorHAnsi" w:cstheme="majorHAnsi"/>
                <w:color w:val="000000"/>
              </w:rPr>
              <w:t>Claire Ward</w:t>
            </w:r>
          </w:p>
          <w:p w14:paraId="44294577" w14:textId="40A7B36E" w:rsidR="00CF5762" w:rsidRPr="00CF5762" w:rsidRDefault="00CF5762" w:rsidP="00CF5762">
            <w:pPr>
              <w:rPr>
                <w:rStyle w:val="eop"/>
                <w:rFonts w:asciiTheme="majorHAnsi" w:hAnsiTheme="majorHAnsi" w:cstheme="majorHAnsi"/>
                <w:color w:val="000000"/>
              </w:rPr>
            </w:pPr>
            <w:r w:rsidRPr="00CF5762">
              <w:rPr>
                <w:rStyle w:val="eop"/>
                <w:rFonts w:asciiTheme="majorHAnsi" w:hAnsiTheme="majorHAnsi" w:cstheme="majorHAnsi"/>
                <w:color w:val="000000"/>
              </w:rPr>
              <w:t>Mayor</w:t>
            </w:r>
          </w:p>
        </w:tc>
        <w:tc>
          <w:tcPr>
            <w:tcW w:w="1962" w:type="dxa"/>
            <w:tcBorders>
              <w:top w:val="single" w:sz="6" w:space="0" w:color="auto"/>
              <w:left w:val="single" w:sz="6" w:space="0" w:color="auto"/>
              <w:bottom w:val="single" w:sz="6" w:space="0" w:color="auto"/>
              <w:right w:val="single" w:sz="6" w:space="0" w:color="auto"/>
            </w:tcBorders>
            <w:shd w:val="clear" w:color="auto" w:fill="auto"/>
          </w:tcPr>
          <w:p w14:paraId="5705B6C1" w14:textId="77777777" w:rsidR="00CF5762" w:rsidRDefault="00CF5762" w:rsidP="00CF5762">
            <w:pPr>
              <w:pStyle w:val="paragraph"/>
              <w:spacing w:before="0" w:beforeAutospacing="0" w:after="0" w:afterAutospacing="0"/>
              <w:ind w:right="-90"/>
              <w:textAlignment w:val="baseline"/>
              <w:rPr>
                <w:rStyle w:val="normaltextrun"/>
                <w:rFonts w:asciiTheme="majorHAnsi" w:hAnsiTheme="majorHAnsi" w:cstheme="majorHAnsi"/>
                <w:sz w:val="22"/>
                <w:szCs w:val="22"/>
                <w:lang w:val="en-US"/>
              </w:rPr>
            </w:pPr>
            <w:r w:rsidRPr="00CF5762">
              <w:rPr>
                <w:rStyle w:val="normaltextrun"/>
                <w:rFonts w:asciiTheme="majorHAnsi" w:hAnsiTheme="majorHAnsi" w:cstheme="majorHAnsi"/>
                <w:color w:val="000000"/>
                <w:sz w:val="22"/>
                <w:szCs w:val="22"/>
                <w:lang w:val="en-US"/>
              </w:rPr>
              <w:t>N</w:t>
            </w:r>
            <w:r w:rsidRPr="00CF5762">
              <w:rPr>
                <w:rStyle w:val="normaltextrun"/>
                <w:rFonts w:asciiTheme="majorHAnsi" w:hAnsiTheme="majorHAnsi" w:cstheme="majorHAnsi"/>
                <w:sz w:val="22"/>
                <w:szCs w:val="22"/>
                <w:lang w:val="en-US"/>
              </w:rPr>
              <w:t>ick Bell</w:t>
            </w:r>
          </w:p>
          <w:p w14:paraId="7E5ACD7A" w14:textId="4C76C853" w:rsidR="00CF5762" w:rsidRPr="00CF5762" w:rsidRDefault="00CF5762" w:rsidP="00CF5762">
            <w:pPr>
              <w:pStyle w:val="paragraph"/>
              <w:spacing w:before="0" w:beforeAutospacing="0" w:after="0" w:afterAutospacing="0"/>
              <w:ind w:right="-90"/>
              <w:textAlignment w:val="baseline"/>
              <w:rPr>
                <w:rStyle w:val="normaltextrun"/>
                <w:rFonts w:asciiTheme="majorHAnsi" w:hAnsiTheme="majorHAnsi" w:cstheme="majorHAnsi"/>
                <w:sz w:val="22"/>
                <w:szCs w:val="22"/>
                <w:lang w:val="en-US"/>
              </w:rPr>
            </w:pPr>
            <w:r>
              <w:rPr>
                <w:rStyle w:val="normaltextrun"/>
                <w:rFonts w:asciiTheme="majorHAnsi" w:hAnsiTheme="majorHAnsi" w:cstheme="majorHAnsi"/>
                <w:sz w:val="22"/>
                <w:szCs w:val="22"/>
                <w:lang w:val="en-US"/>
              </w:rPr>
              <w:t>Interim S73 Officer</w:t>
            </w:r>
          </w:p>
        </w:tc>
        <w:tc>
          <w:tcPr>
            <w:tcW w:w="1521" w:type="dxa"/>
            <w:shd w:val="clear" w:color="auto" w:fill="auto"/>
          </w:tcPr>
          <w:p w14:paraId="7C89CD0F" w14:textId="03F005A1" w:rsidR="00CF5762" w:rsidRPr="00CF5762" w:rsidRDefault="00CF5762" w:rsidP="00CF5762">
            <w:pPr>
              <w:jc w:val="center"/>
              <w:rPr>
                <w:rFonts w:asciiTheme="majorHAnsi" w:hAnsiTheme="majorHAnsi" w:cstheme="majorHAnsi"/>
              </w:rPr>
            </w:pPr>
            <w:r>
              <w:rPr>
                <w:rFonts w:asciiTheme="majorHAnsi" w:hAnsiTheme="majorHAnsi" w:cstheme="majorHAnsi"/>
              </w:rPr>
              <w:t>-</w:t>
            </w:r>
          </w:p>
        </w:tc>
      </w:tr>
      <w:tr w:rsidR="00CF5762" w:rsidRPr="0099578B" w14:paraId="276CB158" w14:textId="77777777" w:rsidTr="71B65A21">
        <w:tc>
          <w:tcPr>
            <w:tcW w:w="557" w:type="dxa"/>
            <w:tcBorders>
              <w:top w:val="single" w:sz="6" w:space="0" w:color="auto"/>
              <w:left w:val="single" w:sz="6" w:space="0" w:color="auto"/>
              <w:bottom w:val="single" w:sz="6" w:space="0" w:color="auto"/>
              <w:right w:val="single" w:sz="6" w:space="0" w:color="auto"/>
            </w:tcBorders>
            <w:shd w:val="clear" w:color="auto" w:fill="auto"/>
          </w:tcPr>
          <w:p w14:paraId="3BDAA21C" w14:textId="7F3BCFDF" w:rsidR="00CF5762" w:rsidRPr="00CF5762" w:rsidRDefault="000928FB" w:rsidP="00CF5762">
            <w:pPr>
              <w:rPr>
                <w:rStyle w:val="normaltextrun"/>
                <w:rFonts w:asciiTheme="majorHAnsi" w:hAnsiTheme="majorHAnsi" w:cstheme="majorHAnsi"/>
                <w:color w:val="000000"/>
                <w:lang w:val="en-US"/>
              </w:rPr>
            </w:pPr>
            <w:r>
              <w:rPr>
                <w:rStyle w:val="normaltextrun"/>
                <w:rFonts w:asciiTheme="majorHAnsi" w:hAnsiTheme="majorHAnsi" w:cstheme="majorHAnsi"/>
                <w:color w:val="000000"/>
                <w:lang w:val="en-US"/>
              </w:rPr>
              <w:t>2</w:t>
            </w:r>
          </w:p>
        </w:tc>
        <w:tc>
          <w:tcPr>
            <w:tcW w:w="2244" w:type="dxa"/>
            <w:tcBorders>
              <w:top w:val="single" w:sz="6" w:space="0" w:color="auto"/>
              <w:left w:val="single" w:sz="6" w:space="0" w:color="auto"/>
              <w:bottom w:val="single" w:sz="6" w:space="0" w:color="auto"/>
              <w:right w:val="single" w:sz="6" w:space="0" w:color="auto"/>
            </w:tcBorders>
            <w:shd w:val="clear" w:color="auto" w:fill="auto"/>
          </w:tcPr>
          <w:p w14:paraId="4D89E94F" w14:textId="286DBD01" w:rsidR="00CF5762" w:rsidRDefault="00CF5762" w:rsidP="00CF5762">
            <w:pPr>
              <w:pStyle w:val="paragraph"/>
              <w:spacing w:before="0" w:beforeAutospacing="0" w:after="0" w:afterAutospacing="0"/>
              <w:ind w:right="-15"/>
              <w:textAlignment w:val="baseline"/>
              <w:rPr>
                <w:rStyle w:val="normaltextrun"/>
                <w:rFonts w:asciiTheme="majorHAnsi" w:hAnsiTheme="majorHAnsi" w:cstheme="majorHAnsi"/>
                <w:color w:val="000000"/>
                <w:sz w:val="22"/>
                <w:szCs w:val="22"/>
                <w:lang w:val="en-US"/>
              </w:rPr>
            </w:pPr>
            <w:r>
              <w:rPr>
                <w:rStyle w:val="normaltextrun"/>
                <w:rFonts w:asciiTheme="majorHAnsi" w:hAnsiTheme="majorHAnsi" w:cstheme="majorHAnsi"/>
                <w:color w:val="000000"/>
                <w:sz w:val="22"/>
                <w:szCs w:val="22"/>
                <w:lang w:val="en-US"/>
              </w:rPr>
              <w:t>Appointment of Vice-Chair</w:t>
            </w: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3EC84D12" w14:textId="3187B6FA" w:rsidR="00CF5762" w:rsidRDefault="00CF5762" w:rsidP="00CF5762">
            <w:pPr>
              <w:rPr>
                <w:rStyle w:val="normaltextrun"/>
                <w:rFonts w:asciiTheme="majorHAnsi" w:hAnsiTheme="majorHAnsi" w:cstheme="majorHAnsi"/>
                <w:color w:val="000000"/>
                <w:lang w:val="en-US"/>
              </w:rPr>
            </w:pPr>
            <w:r>
              <w:rPr>
                <w:rStyle w:val="normaltextrun"/>
                <w:rFonts w:asciiTheme="majorHAnsi" w:hAnsiTheme="majorHAnsi" w:cstheme="majorHAnsi"/>
                <w:color w:val="000000"/>
                <w:lang w:val="en-US"/>
              </w:rPr>
              <w:t>Decision</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25418F6C" w14:textId="6EB0A327" w:rsidR="00CF5762" w:rsidRPr="00CF5762" w:rsidRDefault="00CF5762" w:rsidP="00CF5762">
            <w:pPr>
              <w:rPr>
                <w:rStyle w:val="normaltextrun"/>
                <w:rFonts w:asciiTheme="majorHAnsi" w:hAnsiTheme="majorHAnsi" w:cstheme="majorHAnsi"/>
                <w:color w:val="000000"/>
                <w:lang w:val="en-US"/>
              </w:rPr>
            </w:pPr>
            <w:r>
              <w:rPr>
                <w:rStyle w:val="normaltextrun"/>
                <w:rFonts w:asciiTheme="majorHAnsi" w:hAnsiTheme="majorHAnsi" w:cstheme="majorHAnsi"/>
                <w:color w:val="000000"/>
                <w:lang w:val="en-US"/>
              </w:rPr>
              <w:t>To appoint a Vice-Chair of the Committee for the 2024/25 municipal year</w:t>
            </w:r>
          </w:p>
        </w:tc>
        <w:tc>
          <w:tcPr>
            <w:tcW w:w="2240" w:type="dxa"/>
            <w:tcBorders>
              <w:top w:val="single" w:sz="6" w:space="0" w:color="auto"/>
              <w:left w:val="single" w:sz="6" w:space="0" w:color="auto"/>
              <w:bottom w:val="single" w:sz="6" w:space="0" w:color="auto"/>
              <w:right w:val="single" w:sz="6" w:space="0" w:color="auto"/>
            </w:tcBorders>
            <w:shd w:val="clear" w:color="auto" w:fill="auto"/>
          </w:tcPr>
          <w:p w14:paraId="5F27DA94" w14:textId="39778708" w:rsidR="00CF5762" w:rsidRPr="00CF5762" w:rsidRDefault="00CF5762" w:rsidP="00CF5762">
            <w:pPr>
              <w:rPr>
                <w:rStyle w:val="eop"/>
                <w:rFonts w:asciiTheme="majorHAnsi" w:hAnsiTheme="majorHAnsi" w:cstheme="majorHAnsi"/>
                <w:color w:val="000000"/>
              </w:rPr>
            </w:pPr>
            <w:r w:rsidRPr="00CF5762">
              <w:rPr>
                <w:rStyle w:val="eop"/>
                <w:rFonts w:asciiTheme="majorHAnsi" w:hAnsiTheme="majorHAnsi" w:cstheme="majorHAnsi"/>
                <w:color w:val="000000"/>
              </w:rPr>
              <w:t>Relevant internal and external stakeholders</w:t>
            </w:r>
          </w:p>
        </w:tc>
        <w:tc>
          <w:tcPr>
            <w:tcW w:w="2227" w:type="dxa"/>
            <w:tcBorders>
              <w:top w:val="single" w:sz="6" w:space="0" w:color="auto"/>
              <w:left w:val="single" w:sz="6" w:space="0" w:color="auto"/>
              <w:bottom w:val="single" w:sz="6" w:space="0" w:color="auto"/>
              <w:right w:val="single" w:sz="6" w:space="0" w:color="auto"/>
            </w:tcBorders>
            <w:shd w:val="clear" w:color="auto" w:fill="auto"/>
          </w:tcPr>
          <w:p w14:paraId="77403DF1" w14:textId="77777777" w:rsidR="00CF5762" w:rsidRPr="00CF5762" w:rsidRDefault="00CF5762" w:rsidP="00CF5762">
            <w:pPr>
              <w:rPr>
                <w:rStyle w:val="eop"/>
                <w:rFonts w:asciiTheme="majorHAnsi" w:hAnsiTheme="majorHAnsi" w:cstheme="majorHAnsi"/>
                <w:color w:val="000000"/>
              </w:rPr>
            </w:pPr>
            <w:r w:rsidRPr="00CF5762">
              <w:rPr>
                <w:rStyle w:val="eop"/>
                <w:rFonts w:asciiTheme="majorHAnsi" w:hAnsiTheme="majorHAnsi" w:cstheme="majorHAnsi"/>
                <w:color w:val="000000"/>
              </w:rPr>
              <w:t>Claire Ward</w:t>
            </w:r>
          </w:p>
          <w:p w14:paraId="16F95063" w14:textId="76952E2C" w:rsidR="00CF5762" w:rsidRPr="00CF5762" w:rsidRDefault="00CF5762" w:rsidP="00CF5762">
            <w:pPr>
              <w:rPr>
                <w:rStyle w:val="eop"/>
                <w:rFonts w:asciiTheme="majorHAnsi" w:hAnsiTheme="majorHAnsi" w:cstheme="majorHAnsi"/>
                <w:color w:val="000000"/>
              </w:rPr>
            </w:pPr>
            <w:r w:rsidRPr="00CF5762">
              <w:rPr>
                <w:rStyle w:val="eop"/>
                <w:rFonts w:asciiTheme="majorHAnsi" w:hAnsiTheme="majorHAnsi" w:cstheme="majorHAnsi"/>
                <w:color w:val="000000"/>
              </w:rPr>
              <w:t>Mayor</w:t>
            </w:r>
          </w:p>
        </w:tc>
        <w:tc>
          <w:tcPr>
            <w:tcW w:w="1962" w:type="dxa"/>
            <w:tcBorders>
              <w:top w:val="single" w:sz="6" w:space="0" w:color="auto"/>
              <w:left w:val="single" w:sz="6" w:space="0" w:color="auto"/>
              <w:bottom w:val="single" w:sz="6" w:space="0" w:color="auto"/>
              <w:right w:val="single" w:sz="6" w:space="0" w:color="auto"/>
            </w:tcBorders>
            <w:shd w:val="clear" w:color="auto" w:fill="auto"/>
          </w:tcPr>
          <w:p w14:paraId="758D99AA" w14:textId="416C3F49" w:rsidR="00CF5762" w:rsidRPr="00CF5762" w:rsidRDefault="00CF5762" w:rsidP="00CF5762">
            <w:pPr>
              <w:pStyle w:val="paragraph"/>
              <w:spacing w:after="0"/>
              <w:ind w:right="-90"/>
              <w:textAlignment w:val="baseline"/>
              <w:rPr>
                <w:rStyle w:val="normaltextrun"/>
                <w:rFonts w:asciiTheme="majorHAnsi" w:hAnsiTheme="majorHAnsi" w:cstheme="majorHAnsi"/>
                <w:color w:val="000000"/>
                <w:sz w:val="22"/>
                <w:szCs w:val="22"/>
                <w:lang w:val="en-US"/>
              </w:rPr>
            </w:pPr>
            <w:r w:rsidRPr="00CF5762">
              <w:rPr>
                <w:rStyle w:val="normaltextrun"/>
                <w:rFonts w:asciiTheme="majorHAnsi" w:hAnsiTheme="majorHAnsi" w:cstheme="majorHAnsi"/>
                <w:color w:val="000000"/>
                <w:sz w:val="22"/>
                <w:szCs w:val="22"/>
                <w:lang w:val="en-US"/>
              </w:rPr>
              <w:t>Jodie Townsend</w:t>
            </w:r>
            <w:r>
              <w:rPr>
                <w:rStyle w:val="normaltextrun"/>
                <w:rFonts w:asciiTheme="majorHAnsi" w:hAnsiTheme="majorHAnsi" w:cstheme="majorHAnsi"/>
                <w:color w:val="000000"/>
                <w:sz w:val="22"/>
                <w:szCs w:val="22"/>
                <w:lang w:val="en-US"/>
              </w:rPr>
              <w:t xml:space="preserve"> </w:t>
            </w:r>
            <w:r w:rsidRPr="00CF5762">
              <w:rPr>
                <w:rStyle w:val="normaltextrun"/>
                <w:rFonts w:asciiTheme="majorHAnsi" w:hAnsiTheme="majorHAnsi" w:cstheme="majorHAnsi"/>
                <w:color w:val="000000"/>
                <w:sz w:val="22"/>
                <w:szCs w:val="22"/>
                <w:lang w:val="en-US"/>
              </w:rPr>
              <w:t>Interim Director Law &amp; Governance, Monitoring Officer</w:t>
            </w:r>
          </w:p>
        </w:tc>
        <w:tc>
          <w:tcPr>
            <w:tcW w:w="1521" w:type="dxa"/>
            <w:shd w:val="clear" w:color="auto" w:fill="auto"/>
          </w:tcPr>
          <w:p w14:paraId="544CF555" w14:textId="70C4B838" w:rsidR="00CF5762" w:rsidRPr="00CF5762" w:rsidRDefault="00CF5762" w:rsidP="00CF5762">
            <w:pPr>
              <w:jc w:val="center"/>
              <w:rPr>
                <w:rFonts w:asciiTheme="majorHAnsi" w:hAnsiTheme="majorHAnsi" w:cstheme="majorHAnsi"/>
              </w:rPr>
            </w:pPr>
            <w:r>
              <w:rPr>
                <w:rFonts w:asciiTheme="majorHAnsi" w:hAnsiTheme="majorHAnsi" w:cstheme="majorHAnsi"/>
              </w:rPr>
              <w:t>-</w:t>
            </w:r>
          </w:p>
        </w:tc>
      </w:tr>
      <w:tr w:rsidR="000928FB" w:rsidRPr="0099578B" w14:paraId="73A8786C" w14:textId="77777777" w:rsidTr="71B65A21">
        <w:tc>
          <w:tcPr>
            <w:tcW w:w="557" w:type="dxa"/>
            <w:tcBorders>
              <w:top w:val="single" w:sz="6" w:space="0" w:color="auto"/>
              <w:left w:val="single" w:sz="6" w:space="0" w:color="auto"/>
              <w:bottom w:val="single" w:sz="6" w:space="0" w:color="auto"/>
              <w:right w:val="single" w:sz="6" w:space="0" w:color="auto"/>
            </w:tcBorders>
            <w:shd w:val="clear" w:color="auto" w:fill="auto"/>
          </w:tcPr>
          <w:p w14:paraId="2AC1BB36" w14:textId="34A28CD5" w:rsidR="000928FB" w:rsidRPr="00CF5762" w:rsidRDefault="000928FB" w:rsidP="000928FB">
            <w:pPr>
              <w:rPr>
                <w:rFonts w:asciiTheme="majorHAnsi" w:hAnsiTheme="majorHAnsi" w:cstheme="majorHAnsi"/>
              </w:rPr>
            </w:pPr>
            <w:r>
              <w:rPr>
                <w:rFonts w:asciiTheme="majorHAnsi" w:hAnsiTheme="majorHAnsi" w:cstheme="majorHAnsi"/>
              </w:rPr>
              <w:t>3</w:t>
            </w:r>
          </w:p>
        </w:tc>
        <w:tc>
          <w:tcPr>
            <w:tcW w:w="2244" w:type="dxa"/>
            <w:tcBorders>
              <w:top w:val="single" w:sz="6" w:space="0" w:color="auto"/>
              <w:left w:val="single" w:sz="6" w:space="0" w:color="auto"/>
              <w:bottom w:val="single" w:sz="6" w:space="0" w:color="auto"/>
              <w:right w:val="single" w:sz="6" w:space="0" w:color="auto"/>
            </w:tcBorders>
            <w:shd w:val="clear" w:color="auto" w:fill="auto"/>
          </w:tcPr>
          <w:p w14:paraId="513DE944" w14:textId="02CB7C0A" w:rsidR="000928FB" w:rsidRPr="00CF5762" w:rsidRDefault="000928FB" w:rsidP="000928FB">
            <w:pPr>
              <w:pStyle w:val="paragraph"/>
              <w:spacing w:before="0" w:beforeAutospacing="0" w:after="0" w:afterAutospacing="0"/>
              <w:ind w:right="-15"/>
              <w:textAlignment w:val="baseline"/>
              <w:divId w:val="726997782"/>
              <w:rPr>
                <w:rFonts w:asciiTheme="majorHAnsi" w:hAnsiTheme="majorHAnsi" w:cstheme="majorHAnsi"/>
                <w:sz w:val="22"/>
                <w:szCs w:val="22"/>
              </w:rPr>
            </w:pPr>
            <w:r w:rsidRPr="00CF5762">
              <w:rPr>
                <w:rStyle w:val="normaltextrun"/>
                <w:rFonts w:asciiTheme="majorHAnsi" w:hAnsiTheme="majorHAnsi" w:cstheme="majorHAnsi"/>
                <w:color w:val="000000"/>
                <w:sz w:val="22"/>
                <w:szCs w:val="22"/>
                <w:lang w:val="en-US"/>
              </w:rPr>
              <w:t xml:space="preserve">Introduction to </w:t>
            </w:r>
            <w:r>
              <w:rPr>
                <w:rStyle w:val="normaltextrun"/>
                <w:rFonts w:asciiTheme="majorHAnsi" w:hAnsiTheme="majorHAnsi" w:cstheme="majorHAnsi"/>
                <w:color w:val="000000"/>
                <w:sz w:val="22"/>
                <w:szCs w:val="22"/>
                <w:lang w:val="en-US"/>
              </w:rPr>
              <w:t>EMCCA</w:t>
            </w:r>
            <w:r w:rsidR="0014617B">
              <w:rPr>
                <w:rStyle w:val="normaltextrun"/>
                <w:rFonts w:asciiTheme="majorHAnsi" w:hAnsiTheme="majorHAnsi" w:cstheme="majorHAnsi"/>
                <w:color w:val="000000"/>
                <w:sz w:val="22"/>
                <w:szCs w:val="22"/>
                <w:lang w:val="en-US"/>
              </w:rPr>
              <w:t xml:space="preserve"> (Induction Item)</w:t>
            </w:r>
            <w:r>
              <w:rPr>
                <w:rStyle w:val="normaltextrun"/>
                <w:rFonts w:asciiTheme="majorHAnsi" w:hAnsiTheme="majorHAnsi" w:cstheme="majorHAnsi"/>
                <w:color w:val="000000"/>
                <w:sz w:val="22"/>
                <w:szCs w:val="22"/>
                <w:lang w:val="en-US"/>
              </w:rPr>
              <w:t xml:space="preserve"> </w:t>
            </w:r>
          </w:p>
          <w:p w14:paraId="2746CCBE" w14:textId="4F2AA427" w:rsidR="000928FB" w:rsidRPr="00CF5762" w:rsidRDefault="000928FB" w:rsidP="000928FB">
            <w:pPr>
              <w:rPr>
                <w:rFonts w:asciiTheme="majorHAnsi" w:hAnsiTheme="majorHAnsi" w:cstheme="majorHAnsi"/>
              </w:rPr>
            </w:pPr>
            <w:r w:rsidRPr="00CF5762">
              <w:rPr>
                <w:rStyle w:val="eop"/>
                <w:rFonts w:asciiTheme="majorHAnsi" w:hAnsiTheme="majorHAnsi" w:cstheme="majorHAnsi"/>
                <w:color w:val="000000"/>
              </w:rPr>
              <w:t> </w:t>
            </w: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62296E7C" w14:textId="37D820A1" w:rsidR="000928FB" w:rsidRPr="00CF5762" w:rsidRDefault="000928FB" w:rsidP="000928FB">
            <w:pPr>
              <w:rPr>
                <w:rFonts w:asciiTheme="majorHAnsi" w:hAnsiTheme="majorHAnsi" w:cstheme="majorHAnsi"/>
              </w:rPr>
            </w:pPr>
            <w:r w:rsidRPr="00CF5762">
              <w:rPr>
                <w:rStyle w:val="normaltextrun"/>
                <w:rFonts w:asciiTheme="majorHAnsi" w:hAnsiTheme="majorHAnsi" w:cstheme="majorHAnsi"/>
                <w:color w:val="000000"/>
                <w:lang w:val="en-US"/>
              </w:rPr>
              <w:t>Note</w:t>
            </w:r>
            <w:r w:rsidRPr="00CF5762">
              <w:rPr>
                <w:rStyle w:val="eop"/>
                <w:rFonts w:asciiTheme="majorHAnsi" w:hAnsiTheme="majorHAnsi" w:cstheme="majorHAnsi"/>
                <w:color w:val="000000"/>
              </w:rPr>
              <w:t> </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6A80869A" w14:textId="3F2A518D" w:rsidR="000928FB" w:rsidRPr="00CF5762" w:rsidRDefault="000928FB" w:rsidP="000928FB">
            <w:pPr>
              <w:rPr>
                <w:rFonts w:asciiTheme="majorHAnsi" w:hAnsiTheme="majorHAnsi" w:cstheme="majorHAnsi"/>
              </w:rPr>
            </w:pPr>
            <w:r w:rsidRPr="00CF5762">
              <w:rPr>
                <w:rStyle w:val="normaltextrun"/>
                <w:rFonts w:asciiTheme="majorHAnsi" w:hAnsiTheme="majorHAnsi" w:cstheme="majorHAnsi"/>
                <w:color w:val="000000"/>
                <w:lang w:val="en-US"/>
              </w:rPr>
              <w:t>Introduc</w:t>
            </w:r>
            <w:r w:rsidR="0014617B">
              <w:rPr>
                <w:rStyle w:val="normaltextrun"/>
                <w:rFonts w:asciiTheme="majorHAnsi" w:hAnsiTheme="majorHAnsi" w:cstheme="majorHAnsi"/>
                <w:color w:val="000000"/>
                <w:lang w:val="en-US"/>
              </w:rPr>
              <w:t>tion to</w:t>
            </w:r>
            <w:r w:rsidRPr="00CF5762">
              <w:rPr>
                <w:rStyle w:val="normaltextrun"/>
                <w:rFonts w:asciiTheme="majorHAnsi" w:hAnsiTheme="majorHAnsi" w:cstheme="majorHAnsi"/>
                <w:color w:val="000000"/>
                <w:lang w:val="en-US"/>
              </w:rPr>
              <w:t xml:space="preserve"> the powers and functions of EMCCA</w:t>
            </w:r>
            <w:r w:rsidR="0014617B">
              <w:rPr>
                <w:rStyle w:val="normaltextrun"/>
                <w:rFonts w:asciiTheme="majorHAnsi" w:hAnsiTheme="majorHAnsi" w:cstheme="majorHAnsi"/>
                <w:color w:val="000000"/>
                <w:lang w:val="en-US"/>
              </w:rPr>
              <w:t>, its strategic framework and governance framework</w:t>
            </w:r>
          </w:p>
        </w:tc>
        <w:tc>
          <w:tcPr>
            <w:tcW w:w="2240" w:type="dxa"/>
            <w:tcBorders>
              <w:top w:val="single" w:sz="6" w:space="0" w:color="auto"/>
              <w:left w:val="single" w:sz="6" w:space="0" w:color="auto"/>
              <w:bottom w:val="single" w:sz="6" w:space="0" w:color="auto"/>
              <w:right w:val="single" w:sz="6" w:space="0" w:color="auto"/>
            </w:tcBorders>
            <w:shd w:val="clear" w:color="auto" w:fill="auto"/>
          </w:tcPr>
          <w:p w14:paraId="5FB8AFF0" w14:textId="665582B5" w:rsidR="000928FB" w:rsidRPr="00CF5762" w:rsidRDefault="000928FB" w:rsidP="000928FB">
            <w:pPr>
              <w:rPr>
                <w:rFonts w:asciiTheme="majorHAnsi" w:hAnsiTheme="majorHAnsi" w:cstheme="majorHAnsi"/>
              </w:rPr>
            </w:pPr>
            <w:r w:rsidRPr="00CF5762">
              <w:rPr>
                <w:rStyle w:val="eop"/>
                <w:rFonts w:asciiTheme="majorHAnsi" w:hAnsiTheme="majorHAnsi" w:cstheme="majorHAnsi"/>
                <w:color w:val="000000"/>
              </w:rPr>
              <w:t>Relevant internal and external stakeholders</w:t>
            </w:r>
          </w:p>
        </w:tc>
        <w:tc>
          <w:tcPr>
            <w:tcW w:w="2227" w:type="dxa"/>
            <w:tcBorders>
              <w:top w:val="single" w:sz="6" w:space="0" w:color="auto"/>
              <w:left w:val="single" w:sz="6" w:space="0" w:color="auto"/>
              <w:bottom w:val="single" w:sz="6" w:space="0" w:color="auto"/>
              <w:right w:val="single" w:sz="6" w:space="0" w:color="auto"/>
            </w:tcBorders>
            <w:shd w:val="clear" w:color="auto" w:fill="auto"/>
          </w:tcPr>
          <w:p w14:paraId="7295B457" w14:textId="77777777" w:rsidR="000928FB" w:rsidRPr="00CF5762" w:rsidRDefault="000928FB" w:rsidP="000928FB">
            <w:pPr>
              <w:rPr>
                <w:rStyle w:val="eop"/>
                <w:rFonts w:asciiTheme="majorHAnsi" w:hAnsiTheme="majorHAnsi" w:cstheme="majorHAnsi"/>
                <w:color w:val="000000"/>
              </w:rPr>
            </w:pPr>
            <w:r w:rsidRPr="00CF5762">
              <w:rPr>
                <w:rStyle w:val="eop"/>
                <w:rFonts w:asciiTheme="majorHAnsi" w:hAnsiTheme="majorHAnsi" w:cstheme="majorHAnsi"/>
                <w:color w:val="000000"/>
              </w:rPr>
              <w:t>Claire Ward</w:t>
            </w:r>
          </w:p>
          <w:p w14:paraId="50BE8747" w14:textId="74346BA2" w:rsidR="000928FB" w:rsidRPr="00CF5762" w:rsidRDefault="000928FB" w:rsidP="000928FB">
            <w:pPr>
              <w:rPr>
                <w:rFonts w:asciiTheme="majorHAnsi" w:hAnsiTheme="majorHAnsi" w:cstheme="majorHAnsi"/>
              </w:rPr>
            </w:pPr>
            <w:r w:rsidRPr="00CF5762">
              <w:rPr>
                <w:rStyle w:val="eop"/>
                <w:rFonts w:asciiTheme="majorHAnsi" w:hAnsiTheme="majorHAnsi" w:cstheme="majorHAnsi"/>
                <w:color w:val="000000"/>
              </w:rPr>
              <w:t>Mayor</w:t>
            </w:r>
          </w:p>
        </w:tc>
        <w:tc>
          <w:tcPr>
            <w:tcW w:w="1962" w:type="dxa"/>
            <w:tcBorders>
              <w:top w:val="single" w:sz="6" w:space="0" w:color="auto"/>
              <w:left w:val="single" w:sz="6" w:space="0" w:color="auto"/>
              <w:bottom w:val="single" w:sz="6" w:space="0" w:color="auto"/>
              <w:right w:val="single" w:sz="6" w:space="0" w:color="auto"/>
            </w:tcBorders>
            <w:shd w:val="clear" w:color="auto" w:fill="auto"/>
          </w:tcPr>
          <w:p w14:paraId="4066C1F8" w14:textId="77777777" w:rsidR="0014617B" w:rsidRDefault="0014617B" w:rsidP="000928FB">
            <w:pPr>
              <w:pStyle w:val="paragraph"/>
              <w:spacing w:before="0" w:beforeAutospacing="0" w:after="0" w:afterAutospacing="0"/>
              <w:ind w:right="-90"/>
              <w:textAlignment w:val="baseline"/>
              <w:rPr>
                <w:rStyle w:val="normaltextrun"/>
                <w:rFonts w:asciiTheme="majorHAnsi" w:hAnsiTheme="majorHAnsi" w:cstheme="majorHAnsi"/>
                <w:color w:val="000000"/>
                <w:sz w:val="22"/>
                <w:szCs w:val="22"/>
                <w:lang w:val="en-US"/>
              </w:rPr>
            </w:pPr>
            <w:r>
              <w:rPr>
                <w:rStyle w:val="normaltextrun"/>
                <w:rFonts w:asciiTheme="majorHAnsi" w:hAnsiTheme="majorHAnsi" w:cstheme="majorHAnsi"/>
                <w:color w:val="000000"/>
                <w:sz w:val="22"/>
                <w:szCs w:val="22"/>
                <w:lang w:val="en-US"/>
              </w:rPr>
              <w:t>Amanda Mays</w:t>
            </w:r>
          </w:p>
          <w:p w14:paraId="453A0D49" w14:textId="77777777" w:rsidR="0014617B" w:rsidRDefault="0014617B" w:rsidP="000928FB">
            <w:pPr>
              <w:pStyle w:val="paragraph"/>
              <w:spacing w:before="0" w:beforeAutospacing="0" w:after="0" w:afterAutospacing="0"/>
              <w:ind w:right="-90"/>
              <w:textAlignment w:val="baseline"/>
              <w:rPr>
                <w:rStyle w:val="normaltextrun"/>
                <w:rFonts w:asciiTheme="majorHAnsi" w:hAnsiTheme="majorHAnsi" w:cstheme="majorHAnsi"/>
                <w:color w:val="000000"/>
                <w:sz w:val="22"/>
                <w:szCs w:val="22"/>
                <w:lang w:val="en-US"/>
              </w:rPr>
            </w:pPr>
            <w:r>
              <w:rPr>
                <w:rStyle w:val="normaltextrun"/>
                <w:rFonts w:asciiTheme="majorHAnsi" w:hAnsiTheme="majorHAnsi" w:cstheme="majorHAnsi"/>
                <w:color w:val="000000"/>
                <w:sz w:val="22"/>
                <w:szCs w:val="22"/>
                <w:lang w:val="en-US"/>
              </w:rPr>
              <w:t>Interim executive Director Resources</w:t>
            </w:r>
          </w:p>
          <w:p w14:paraId="6189AD61" w14:textId="77777777" w:rsidR="0014617B" w:rsidRDefault="0014617B" w:rsidP="000928FB">
            <w:pPr>
              <w:pStyle w:val="paragraph"/>
              <w:spacing w:before="0" w:beforeAutospacing="0" w:after="0" w:afterAutospacing="0"/>
              <w:ind w:right="-90"/>
              <w:textAlignment w:val="baseline"/>
              <w:rPr>
                <w:rStyle w:val="normaltextrun"/>
                <w:rFonts w:asciiTheme="majorHAnsi" w:hAnsiTheme="majorHAnsi" w:cstheme="majorHAnsi"/>
                <w:color w:val="000000"/>
                <w:sz w:val="22"/>
                <w:szCs w:val="22"/>
                <w:lang w:val="en-US"/>
              </w:rPr>
            </w:pPr>
          </w:p>
          <w:p w14:paraId="428D5863" w14:textId="5F1C738C" w:rsidR="000928FB" w:rsidRDefault="000928FB" w:rsidP="000928FB">
            <w:pPr>
              <w:pStyle w:val="paragraph"/>
              <w:spacing w:before="0" w:beforeAutospacing="0" w:after="0" w:afterAutospacing="0"/>
              <w:ind w:right="-90"/>
              <w:textAlignment w:val="baseline"/>
              <w:rPr>
                <w:rStyle w:val="normaltextrun"/>
                <w:rFonts w:asciiTheme="majorHAnsi" w:hAnsiTheme="majorHAnsi" w:cstheme="majorHAnsi"/>
                <w:sz w:val="22"/>
                <w:szCs w:val="22"/>
                <w:lang w:val="en-US"/>
              </w:rPr>
            </w:pPr>
            <w:r w:rsidRPr="00CF5762">
              <w:rPr>
                <w:rStyle w:val="normaltextrun"/>
                <w:rFonts w:asciiTheme="majorHAnsi" w:hAnsiTheme="majorHAnsi" w:cstheme="majorHAnsi"/>
                <w:color w:val="000000"/>
                <w:sz w:val="22"/>
                <w:szCs w:val="22"/>
                <w:lang w:val="en-US"/>
              </w:rPr>
              <w:t>N</w:t>
            </w:r>
            <w:r w:rsidRPr="00CF5762">
              <w:rPr>
                <w:rStyle w:val="normaltextrun"/>
                <w:rFonts w:asciiTheme="majorHAnsi" w:hAnsiTheme="majorHAnsi" w:cstheme="majorHAnsi"/>
                <w:sz w:val="22"/>
                <w:szCs w:val="22"/>
                <w:lang w:val="en-US"/>
              </w:rPr>
              <w:t>ick Bell</w:t>
            </w:r>
          </w:p>
          <w:p w14:paraId="22B5B51B" w14:textId="77777777" w:rsidR="000928FB" w:rsidRDefault="000928FB" w:rsidP="000928FB">
            <w:pPr>
              <w:rPr>
                <w:rStyle w:val="normaltextrun"/>
                <w:rFonts w:asciiTheme="majorHAnsi" w:hAnsiTheme="majorHAnsi" w:cstheme="majorHAnsi"/>
                <w:lang w:val="en-US"/>
              </w:rPr>
            </w:pPr>
            <w:r>
              <w:rPr>
                <w:rStyle w:val="normaltextrun"/>
                <w:rFonts w:asciiTheme="majorHAnsi" w:hAnsiTheme="majorHAnsi" w:cstheme="majorHAnsi"/>
                <w:lang w:val="en-US"/>
              </w:rPr>
              <w:t>Interim S73 Officer</w:t>
            </w:r>
          </w:p>
          <w:p w14:paraId="76B16624" w14:textId="77777777" w:rsidR="000928FB" w:rsidRDefault="000928FB" w:rsidP="000928FB">
            <w:pPr>
              <w:rPr>
                <w:rStyle w:val="normaltextrun"/>
                <w:rFonts w:asciiTheme="majorHAnsi" w:hAnsiTheme="majorHAnsi" w:cstheme="majorHAnsi"/>
                <w:lang w:val="en-US"/>
              </w:rPr>
            </w:pPr>
          </w:p>
          <w:p w14:paraId="395BAB0E" w14:textId="28A299CA" w:rsidR="000928FB" w:rsidRPr="00CF5762" w:rsidRDefault="000928FB" w:rsidP="000928FB">
            <w:pPr>
              <w:rPr>
                <w:rFonts w:asciiTheme="majorHAnsi" w:hAnsiTheme="majorHAnsi" w:cstheme="majorHAnsi"/>
              </w:rPr>
            </w:pPr>
            <w:r w:rsidRPr="000928FB">
              <w:rPr>
                <w:rFonts w:asciiTheme="majorHAnsi" w:hAnsiTheme="majorHAnsi" w:cstheme="majorHAnsi"/>
              </w:rPr>
              <w:t>Jodie Townsend Interim Director Law &amp; Governance, Monitoring Officer</w:t>
            </w:r>
          </w:p>
        </w:tc>
        <w:tc>
          <w:tcPr>
            <w:tcW w:w="1521" w:type="dxa"/>
            <w:shd w:val="clear" w:color="auto" w:fill="auto"/>
          </w:tcPr>
          <w:p w14:paraId="0CBE17EC" w14:textId="77777777" w:rsidR="000928FB" w:rsidRPr="0099578B" w:rsidRDefault="000928FB" w:rsidP="000928FB">
            <w:pPr>
              <w:jc w:val="center"/>
              <w:rPr>
                <w:rFonts w:ascii="Calibri Light" w:hAnsi="Calibri Light" w:cs="Calibri Light"/>
              </w:rPr>
            </w:pPr>
            <w:r>
              <w:rPr>
                <w:rFonts w:ascii="Calibri Light" w:hAnsi="Calibri Light" w:cs="Calibri Light"/>
              </w:rPr>
              <w:t>-</w:t>
            </w:r>
          </w:p>
        </w:tc>
      </w:tr>
      <w:tr w:rsidR="000928FB" w:rsidRPr="00B0300B" w14:paraId="619F0B73" w14:textId="77777777" w:rsidTr="71B65A21">
        <w:tc>
          <w:tcPr>
            <w:tcW w:w="557" w:type="dxa"/>
            <w:tcBorders>
              <w:top w:val="single" w:sz="6" w:space="0" w:color="auto"/>
              <w:left w:val="single" w:sz="6" w:space="0" w:color="auto"/>
              <w:bottom w:val="single" w:sz="6" w:space="0" w:color="auto"/>
              <w:right w:val="single" w:sz="6" w:space="0" w:color="auto"/>
            </w:tcBorders>
            <w:shd w:val="clear" w:color="auto" w:fill="auto"/>
          </w:tcPr>
          <w:p w14:paraId="2120B036" w14:textId="5B0193BB" w:rsidR="000928FB" w:rsidRPr="00CF5762" w:rsidRDefault="000928FB" w:rsidP="000928FB">
            <w:pPr>
              <w:rPr>
                <w:rFonts w:asciiTheme="majorHAnsi" w:hAnsiTheme="majorHAnsi" w:cstheme="majorHAnsi"/>
              </w:rPr>
            </w:pPr>
            <w:r>
              <w:rPr>
                <w:rFonts w:asciiTheme="majorHAnsi" w:hAnsiTheme="majorHAnsi" w:cstheme="majorHAnsi"/>
              </w:rPr>
              <w:t>4</w:t>
            </w:r>
          </w:p>
        </w:tc>
        <w:tc>
          <w:tcPr>
            <w:tcW w:w="2244" w:type="dxa"/>
            <w:tcBorders>
              <w:top w:val="single" w:sz="6" w:space="0" w:color="auto"/>
              <w:left w:val="single" w:sz="6" w:space="0" w:color="auto"/>
              <w:bottom w:val="single" w:sz="6" w:space="0" w:color="auto"/>
              <w:right w:val="single" w:sz="6" w:space="0" w:color="auto"/>
            </w:tcBorders>
            <w:shd w:val="clear" w:color="auto" w:fill="auto"/>
          </w:tcPr>
          <w:p w14:paraId="1FDEFF8C" w14:textId="77777777" w:rsidR="0014617B" w:rsidRDefault="0014617B" w:rsidP="000928FB">
            <w:pPr>
              <w:pStyle w:val="paragraph"/>
              <w:spacing w:before="0" w:beforeAutospacing="0" w:after="0" w:afterAutospacing="0"/>
              <w:ind w:right="-15"/>
              <w:textAlignment w:val="baseline"/>
              <w:divId w:val="690492791"/>
              <w:rPr>
                <w:rStyle w:val="normaltextrun"/>
                <w:rFonts w:asciiTheme="majorHAnsi" w:hAnsiTheme="majorHAnsi" w:cstheme="majorHAnsi"/>
                <w:color w:val="000000"/>
                <w:sz w:val="22"/>
                <w:szCs w:val="22"/>
                <w:lang w:val="en-US"/>
              </w:rPr>
            </w:pPr>
            <w:r w:rsidRPr="0014617B">
              <w:rPr>
                <w:rStyle w:val="normaltextrun"/>
                <w:rFonts w:asciiTheme="majorHAnsi" w:hAnsiTheme="majorHAnsi" w:cstheme="majorHAnsi"/>
                <w:color w:val="000000"/>
                <w:sz w:val="22"/>
                <w:szCs w:val="22"/>
                <w:lang w:val="en-US"/>
              </w:rPr>
              <w:t xml:space="preserve">Introduction to the Audit &amp; Governance Committee </w:t>
            </w:r>
          </w:p>
          <w:p w14:paraId="499184A9" w14:textId="2599FF2C" w:rsidR="000928FB" w:rsidRPr="0014617B" w:rsidRDefault="0014617B" w:rsidP="000928FB">
            <w:pPr>
              <w:pStyle w:val="paragraph"/>
              <w:spacing w:before="0" w:beforeAutospacing="0" w:after="0" w:afterAutospacing="0"/>
              <w:ind w:right="-15"/>
              <w:textAlignment w:val="baseline"/>
              <w:divId w:val="690492791"/>
              <w:rPr>
                <w:rFonts w:asciiTheme="majorHAnsi" w:hAnsiTheme="majorHAnsi" w:cstheme="majorHAnsi"/>
                <w:sz w:val="22"/>
                <w:szCs w:val="22"/>
              </w:rPr>
            </w:pPr>
            <w:r w:rsidRPr="0014617B">
              <w:rPr>
                <w:rStyle w:val="normaltextrun"/>
                <w:rFonts w:asciiTheme="majorHAnsi" w:hAnsiTheme="majorHAnsi" w:cstheme="majorHAnsi"/>
                <w:color w:val="000000"/>
                <w:sz w:val="22"/>
                <w:szCs w:val="22"/>
                <w:lang w:val="en-US"/>
              </w:rPr>
              <w:t>(Induction Item)</w:t>
            </w:r>
          </w:p>
          <w:p w14:paraId="7F1D7993" w14:textId="6E9B2354" w:rsidR="000928FB" w:rsidRPr="0014617B" w:rsidRDefault="000928FB" w:rsidP="000928FB">
            <w:pPr>
              <w:ind w:right="-14"/>
              <w:rPr>
                <w:rFonts w:asciiTheme="majorHAnsi" w:hAnsiTheme="majorHAnsi" w:cstheme="majorHAnsi"/>
                <w:color w:val="000000" w:themeColor="text1"/>
                <w:lang w:val="en-US"/>
              </w:rPr>
            </w:pPr>
            <w:r w:rsidRPr="0014617B">
              <w:rPr>
                <w:rStyle w:val="eop"/>
                <w:rFonts w:asciiTheme="majorHAnsi" w:hAnsiTheme="majorHAnsi" w:cstheme="majorHAnsi"/>
                <w:color w:val="000000"/>
              </w:rPr>
              <w:t> </w:t>
            </w: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28CDEBD3" w14:textId="3CA28612" w:rsidR="000928FB" w:rsidRPr="0014617B" w:rsidRDefault="000928FB" w:rsidP="000928FB">
            <w:pPr>
              <w:rPr>
                <w:rFonts w:asciiTheme="majorHAnsi" w:hAnsiTheme="majorHAnsi" w:cstheme="majorHAnsi"/>
                <w:color w:val="000000" w:themeColor="text1"/>
                <w:lang w:val="en-US"/>
              </w:rPr>
            </w:pPr>
            <w:r w:rsidRPr="0014617B">
              <w:rPr>
                <w:rStyle w:val="normaltextrun"/>
                <w:rFonts w:asciiTheme="majorHAnsi" w:hAnsiTheme="majorHAnsi" w:cstheme="majorHAnsi"/>
                <w:color w:val="000000"/>
                <w:lang w:val="en-US"/>
              </w:rPr>
              <w:t>Engagement</w:t>
            </w:r>
            <w:r w:rsidRPr="0014617B">
              <w:rPr>
                <w:rStyle w:val="eop"/>
                <w:rFonts w:asciiTheme="majorHAnsi" w:hAnsiTheme="majorHAnsi" w:cstheme="majorHAnsi"/>
                <w:color w:val="000000"/>
              </w:rPr>
              <w:t> </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1BACBA2C" w14:textId="4CC12347" w:rsidR="000928FB" w:rsidRPr="0014617B" w:rsidRDefault="0014617B" w:rsidP="000928FB">
            <w:pPr>
              <w:pStyle w:val="paragraph"/>
              <w:spacing w:before="0" w:beforeAutospacing="0" w:after="0" w:afterAutospacing="0"/>
              <w:textAlignment w:val="baseline"/>
              <w:divId w:val="332268898"/>
              <w:rPr>
                <w:rFonts w:asciiTheme="majorHAnsi" w:hAnsiTheme="majorHAnsi" w:cstheme="majorHAnsi"/>
                <w:sz w:val="22"/>
                <w:szCs w:val="22"/>
              </w:rPr>
            </w:pPr>
            <w:r w:rsidRPr="0014617B">
              <w:rPr>
                <w:rStyle w:val="normaltextrun"/>
                <w:rFonts w:asciiTheme="majorHAnsi" w:hAnsiTheme="majorHAnsi" w:cstheme="majorHAnsi"/>
                <w:color w:val="000000" w:themeColor="text1"/>
                <w:sz w:val="22"/>
                <w:szCs w:val="22"/>
                <w:lang w:val="en-US"/>
              </w:rPr>
              <w:t>Introduction to the role and purpose of the Audit &amp; Governance Committee</w:t>
            </w:r>
          </w:p>
          <w:p w14:paraId="7EDCB505" w14:textId="68EC2F88" w:rsidR="000928FB" w:rsidRPr="0014617B" w:rsidRDefault="000928FB" w:rsidP="000928FB">
            <w:pPr>
              <w:rPr>
                <w:rFonts w:asciiTheme="majorHAnsi" w:hAnsiTheme="majorHAnsi" w:cstheme="majorHAnsi"/>
                <w:color w:val="000000" w:themeColor="text1"/>
                <w:lang w:val="en-US"/>
              </w:rPr>
            </w:pPr>
          </w:p>
        </w:tc>
        <w:tc>
          <w:tcPr>
            <w:tcW w:w="2240" w:type="dxa"/>
            <w:tcBorders>
              <w:top w:val="single" w:sz="6" w:space="0" w:color="auto"/>
              <w:left w:val="single" w:sz="6" w:space="0" w:color="auto"/>
              <w:bottom w:val="single" w:sz="6" w:space="0" w:color="auto"/>
              <w:right w:val="single" w:sz="6" w:space="0" w:color="auto"/>
            </w:tcBorders>
            <w:shd w:val="clear" w:color="auto" w:fill="auto"/>
          </w:tcPr>
          <w:p w14:paraId="741989EF" w14:textId="5A2341D7" w:rsidR="000928FB" w:rsidRPr="0014617B" w:rsidRDefault="000928FB" w:rsidP="000928FB">
            <w:pPr>
              <w:rPr>
                <w:rFonts w:asciiTheme="majorHAnsi" w:hAnsiTheme="majorHAnsi" w:cstheme="majorHAnsi"/>
              </w:rPr>
            </w:pPr>
            <w:r w:rsidRPr="0014617B">
              <w:rPr>
                <w:rFonts w:asciiTheme="majorHAnsi" w:hAnsiTheme="majorHAnsi" w:cstheme="majorHAnsi"/>
                <w:color w:val="000000"/>
              </w:rPr>
              <w:t>Relevant internal and external stakeholders</w:t>
            </w:r>
          </w:p>
        </w:tc>
        <w:tc>
          <w:tcPr>
            <w:tcW w:w="2227" w:type="dxa"/>
            <w:tcBorders>
              <w:top w:val="single" w:sz="6" w:space="0" w:color="auto"/>
              <w:left w:val="single" w:sz="6" w:space="0" w:color="auto"/>
              <w:bottom w:val="single" w:sz="6" w:space="0" w:color="auto"/>
              <w:right w:val="single" w:sz="6" w:space="0" w:color="auto"/>
            </w:tcBorders>
            <w:shd w:val="clear" w:color="auto" w:fill="auto"/>
          </w:tcPr>
          <w:p w14:paraId="113DD226" w14:textId="77777777" w:rsidR="000928FB" w:rsidRPr="0014617B" w:rsidRDefault="000928FB" w:rsidP="000928FB">
            <w:pPr>
              <w:rPr>
                <w:rStyle w:val="eop"/>
                <w:rFonts w:asciiTheme="majorHAnsi" w:hAnsiTheme="majorHAnsi" w:cstheme="majorHAnsi"/>
                <w:color w:val="000000"/>
              </w:rPr>
            </w:pPr>
            <w:r w:rsidRPr="0014617B">
              <w:rPr>
                <w:rStyle w:val="eop"/>
                <w:rFonts w:asciiTheme="majorHAnsi" w:hAnsiTheme="majorHAnsi" w:cstheme="majorHAnsi"/>
                <w:color w:val="000000"/>
              </w:rPr>
              <w:t>Claire Ward</w:t>
            </w:r>
          </w:p>
          <w:p w14:paraId="7097839A" w14:textId="0BB3B9C6" w:rsidR="000928FB" w:rsidRPr="0014617B" w:rsidRDefault="000928FB" w:rsidP="000928FB">
            <w:pPr>
              <w:rPr>
                <w:rFonts w:asciiTheme="majorHAnsi" w:hAnsiTheme="majorHAnsi" w:cstheme="majorHAnsi"/>
              </w:rPr>
            </w:pPr>
            <w:r w:rsidRPr="0014617B">
              <w:rPr>
                <w:rStyle w:val="eop"/>
                <w:rFonts w:asciiTheme="majorHAnsi" w:hAnsiTheme="majorHAnsi" w:cstheme="majorHAnsi"/>
                <w:color w:val="000000"/>
              </w:rPr>
              <w:t>Mayor</w:t>
            </w:r>
          </w:p>
        </w:tc>
        <w:tc>
          <w:tcPr>
            <w:tcW w:w="1962" w:type="dxa"/>
            <w:tcBorders>
              <w:top w:val="single" w:sz="6" w:space="0" w:color="auto"/>
              <w:left w:val="single" w:sz="6" w:space="0" w:color="auto"/>
              <w:bottom w:val="single" w:sz="6" w:space="0" w:color="auto"/>
              <w:right w:val="single" w:sz="6" w:space="0" w:color="auto"/>
            </w:tcBorders>
            <w:shd w:val="clear" w:color="auto" w:fill="auto"/>
          </w:tcPr>
          <w:p w14:paraId="2B8B3D19" w14:textId="77777777" w:rsidR="000928FB" w:rsidRPr="0014617B" w:rsidRDefault="000928FB" w:rsidP="000928FB">
            <w:pPr>
              <w:pStyle w:val="paragraph"/>
              <w:spacing w:before="0" w:beforeAutospacing="0" w:after="0" w:afterAutospacing="0"/>
              <w:ind w:right="-90"/>
              <w:textAlignment w:val="baseline"/>
              <w:rPr>
                <w:rStyle w:val="normaltextrun"/>
                <w:rFonts w:asciiTheme="majorHAnsi" w:hAnsiTheme="majorHAnsi" w:cstheme="majorHAnsi"/>
                <w:sz w:val="22"/>
                <w:szCs w:val="22"/>
                <w:lang w:val="en-US"/>
              </w:rPr>
            </w:pPr>
            <w:r w:rsidRPr="0014617B">
              <w:rPr>
                <w:rStyle w:val="normaltextrun"/>
                <w:rFonts w:asciiTheme="majorHAnsi" w:hAnsiTheme="majorHAnsi" w:cstheme="majorHAnsi"/>
                <w:color w:val="000000"/>
                <w:sz w:val="22"/>
                <w:szCs w:val="22"/>
                <w:lang w:val="en-US"/>
              </w:rPr>
              <w:t>N</w:t>
            </w:r>
            <w:r w:rsidRPr="0014617B">
              <w:rPr>
                <w:rStyle w:val="normaltextrun"/>
                <w:rFonts w:asciiTheme="majorHAnsi" w:hAnsiTheme="majorHAnsi" w:cstheme="majorHAnsi"/>
                <w:sz w:val="22"/>
                <w:szCs w:val="22"/>
                <w:lang w:val="en-US"/>
              </w:rPr>
              <w:t>ick Bell</w:t>
            </w:r>
          </w:p>
          <w:p w14:paraId="0B41CB8A" w14:textId="77777777" w:rsidR="000928FB" w:rsidRPr="0014617B" w:rsidRDefault="000928FB" w:rsidP="000928FB">
            <w:pPr>
              <w:rPr>
                <w:rStyle w:val="normaltextrun"/>
                <w:rFonts w:asciiTheme="majorHAnsi" w:hAnsiTheme="majorHAnsi" w:cstheme="majorHAnsi"/>
                <w:lang w:val="en-US"/>
              </w:rPr>
            </w:pPr>
            <w:r w:rsidRPr="0014617B">
              <w:rPr>
                <w:rStyle w:val="normaltextrun"/>
                <w:rFonts w:asciiTheme="majorHAnsi" w:hAnsiTheme="majorHAnsi" w:cstheme="majorHAnsi"/>
                <w:lang w:val="en-US"/>
              </w:rPr>
              <w:t>Interim S73 Officer</w:t>
            </w:r>
          </w:p>
          <w:p w14:paraId="4A656481" w14:textId="77777777" w:rsidR="0014617B" w:rsidRPr="0014617B" w:rsidRDefault="0014617B" w:rsidP="000928FB">
            <w:pPr>
              <w:rPr>
                <w:rFonts w:asciiTheme="majorHAnsi" w:hAnsiTheme="majorHAnsi" w:cstheme="majorHAnsi"/>
                <w:lang w:val="en-US"/>
              </w:rPr>
            </w:pPr>
          </w:p>
          <w:p w14:paraId="696014F2" w14:textId="2ECD95BC" w:rsidR="0014617B" w:rsidRPr="0014617B" w:rsidRDefault="0014617B" w:rsidP="000928FB">
            <w:pPr>
              <w:rPr>
                <w:rFonts w:asciiTheme="majorHAnsi" w:hAnsiTheme="majorHAnsi" w:cstheme="majorHAnsi"/>
                <w:color w:val="000000" w:themeColor="text1"/>
                <w:lang w:val="en-US"/>
              </w:rPr>
            </w:pPr>
            <w:r w:rsidRPr="0014617B">
              <w:rPr>
                <w:rFonts w:asciiTheme="majorHAnsi" w:hAnsiTheme="majorHAnsi" w:cstheme="majorHAnsi"/>
              </w:rPr>
              <w:t>Jodie Townsend Interim Director Law &amp; Governance, Monitoring Officer</w:t>
            </w:r>
          </w:p>
        </w:tc>
        <w:tc>
          <w:tcPr>
            <w:tcW w:w="1521" w:type="dxa"/>
            <w:shd w:val="clear" w:color="auto" w:fill="auto"/>
          </w:tcPr>
          <w:p w14:paraId="26107D2E" w14:textId="77777777" w:rsidR="000928FB" w:rsidRPr="0014617B" w:rsidRDefault="000928FB" w:rsidP="000928FB">
            <w:pPr>
              <w:jc w:val="center"/>
              <w:rPr>
                <w:rFonts w:asciiTheme="majorHAnsi" w:hAnsiTheme="majorHAnsi" w:cstheme="majorHAnsi"/>
              </w:rPr>
            </w:pPr>
            <w:r w:rsidRPr="0014617B">
              <w:rPr>
                <w:rFonts w:asciiTheme="majorHAnsi" w:hAnsiTheme="majorHAnsi" w:cstheme="majorHAnsi"/>
              </w:rPr>
              <w:t>-</w:t>
            </w:r>
          </w:p>
        </w:tc>
      </w:tr>
      <w:tr w:rsidR="0014617B" w:rsidRPr="00B0300B" w14:paraId="235C3509" w14:textId="77777777" w:rsidTr="71B65A21">
        <w:tc>
          <w:tcPr>
            <w:tcW w:w="557" w:type="dxa"/>
            <w:tcBorders>
              <w:top w:val="single" w:sz="6" w:space="0" w:color="auto"/>
              <w:left w:val="single" w:sz="6" w:space="0" w:color="auto"/>
              <w:bottom w:val="single" w:sz="6" w:space="0" w:color="auto"/>
              <w:right w:val="single" w:sz="6" w:space="0" w:color="auto"/>
            </w:tcBorders>
            <w:shd w:val="clear" w:color="auto" w:fill="auto"/>
          </w:tcPr>
          <w:p w14:paraId="68E2F0AF" w14:textId="236B5AB6" w:rsidR="0014617B" w:rsidRDefault="0014617B" w:rsidP="0014617B">
            <w:pPr>
              <w:rPr>
                <w:rFonts w:asciiTheme="majorHAnsi" w:hAnsiTheme="majorHAnsi" w:cstheme="majorHAnsi"/>
              </w:rPr>
            </w:pPr>
            <w:r>
              <w:rPr>
                <w:rFonts w:asciiTheme="majorHAnsi" w:hAnsiTheme="majorHAnsi" w:cstheme="majorHAnsi"/>
              </w:rPr>
              <w:t>5</w:t>
            </w:r>
          </w:p>
        </w:tc>
        <w:tc>
          <w:tcPr>
            <w:tcW w:w="2244" w:type="dxa"/>
            <w:tcBorders>
              <w:top w:val="single" w:sz="6" w:space="0" w:color="auto"/>
              <w:left w:val="single" w:sz="6" w:space="0" w:color="auto"/>
              <w:bottom w:val="single" w:sz="6" w:space="0" w:color="auto"/>
              <w:right w:val="single" w:sz="6" w:space="0" w:color="auto"/>
            </w:tcBorders>
            <w:shd w:val="clear" w:color="auto" w:fill="auto"/>
          </w:tcPr>
          <w:p w14:paraId="653860C8" w14:textId="393204C4" w:rsidR="0014617B" w:rsidRPr="0014617B" w:rsidRDefault="0014617B" w:rsidP="0014617B">
            <w:pPr>
              <w:pStyle w:val="paragraph"/>
              <w:spacing w:before="0" w:beforeAutospacing="0" w:after="0" w:afterAutospacing="0"/>
              <w:ind w:right="-15"/>
              <w:textAlignment w:val="baseline"/>
              <w:rPr>
                <w:rStyle w:val="normaltextrun"/>
                <w:rFonts w:asciiTheme="majorHAnsi" w:hAnsiTheme="majorHAnsi" w:cstheme="majorHAnsi"/>
                <w:color w:val="000000"/>
                <w:sz w:val="22"/>
                <w:szCs w:val="22"/>
                <w:lang w:val="en-US"/>
              </w:rPr>
            </w:pPr>
            <w:r>
              <w:rPr>
                <w:rStyle w:val="normaltextrun"/>
                <w:rFonts w:asciiTheme="majorHAnsi" w:hAnsiTheme="majorHAnsi" w:cstheme="majorHAnsi"/>
                <w:color w:val="000000"/>
                <w:sz w:val="22"/>
                <w:szCs w:val="22"/>
                <w:lang w:val="en-US"/>
              </w:rPr>
              <w:t>Terms of Reference</w:t>
            </w: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3EE5D87C" w14:textId="53CDE707" w:rsidR="0014617B" w:rsidRPr="0014617B" w:rsidRDefault="0014617B" w:rsidP="0014617B">
            <w:pPr>
              <w:rPr>
                <w:rStyle w:val="normaltextrun"/>
                <w:rFonts w:asciiTheme="majorHAnsi" w:hAnsiTheme="majorHAnsi" w:cstheme="majorHAnsi"/>
                <w:color w:val="000000"/>
                <w:lang w:val="en-US"/>
              </w:rPr>
            </w:pPr>
            <w:r>
              <w:rPr>
                <w:rStyle w:val="normaltextrun"/>
                <w:rFonts w:asciiTheme="majorHAnsi" w:hAnsiTheme="majorHAnsi" w:cstheme="majorHAnsi"/>
                <w:color w:val="000000"/>
                <w:lang w:val="en-US"/>
              </w:rPr>
              <w:t>Note</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12AEE23E" w14:textId="17740CFF" w:rsidR="0014617B" w:rsidRPr="0014617B" w:rsidRDefault="0014617B" w:rsidP="0014617B">
            <w:pPr>
              <w:pStyle w:val="paragraph"/>
              <w:spacing w:before="0" w:beforeAutospacing="0" w:after="0" w:afterAutospacing="0"/>
              <w:textAlignment w:val="baseline"/>
              <w:rPr>
                <w:rStyle w:val="normaltextrun"/>
                <w:rFonts w:asciiTheme="majorHAnsi" w:hAnsiTheme="majorHAnsi" w:cstheme="majorHAnsi"/>
                <w:color w:val="000000" w:themeColor="text1"/>
                <w:sz w:val="22"/>
                <w:szCs w:val="22"/>
                <w:lang w:val="en-US"/>
              </w:rPr>
            </w:pPr>
            <w:r w:rsidRPr="0014617B">
              <w:rPr>
                <w:rStyle w:val="normaltextrun"/>
                <w:rFonts w:asciiTheme="majorHAnsi" w:hAnsiTheme="majorHAnsi" w:cstheme="majorHAnsi"/>
                <w:color w:val="000000" w:themeColor="text1"/>
                <w:sz w:val="22"/>
                <w:szCs w:val="22"/>
                <w:lang w:val="en-US"/>
              </w:rPr>
              <w:t>To note and comment on the terms of reference for the Committee</w:t>
            </w:r>
          </w:p>
        </w:tc>
        <w:tc>
          <w:tcPr>
            <w:tcW w:w="2240" w:type="dxa"/>
            <w:tcBorders>
              <w:top w:val="single" w:sz="6" w:space="0" w:color="auto"/>
              <w:left w:val="single" w:sz="6" w:space="0" w:color="auto"/>
              <w:bottom w:val="single" w:sz="6" w:space="0" w:color="auto"/>
              <w:right w:val="single" w:sz="6" w:space="0" w:color="auto"/>
            </w:tcBorders>
            <w:shd w:val="clear" w:color="auto" w:fill="auto"/>
          </w:tcPr>
          <w:p w14:paraId="5A2A2C27" w14:textId="7AC83145" w:rsidR="0014617B" w:rsidRPr="0014617B" w:rsidRDefault="0014617B" w:rsidP="0014617B">
            <w:pPr>
              <w:rPr>
                <w:rStyle w:val="eop"/>
                <w:rFonts w:asciiTheme="majorHAnsi" w:hAnsiTheme="majorHAnsi" w:cstheme="majorHAnsi"/>
                <w:color w:val="000000"/>
              </w:rPr>
            </w:pPr>
            <w:r w:rsidRPr="0014617B">
              <w:rPr>
                <w:rFonts w:asciiTheme="majorHAnsi" w:hAnsiTheme="majorHAnsi" w:cstheme="majorHAnsi"/>
                <w:color w:val="000000"/>
              </w:rPr>
              <w:t>Relevant internal and external stakeholders</w:t>
            </w:r>
          </w:p>
        </w:tc>
        <w:tc>
          <w:tcPr>
            <w:tcW w:w="2227" w:type="dxa"/>
            <w:tcBorders>
              <w:top w:val="single" w:sz="6" w:space="0" w:color="auto"/>
              <w:left w:val="single" w:sz="6" w:space="0" w:color="auto"/>
              <w:bottom w:val="single" w:sz="6" w:space="0" w:color="auto"/>
              <w:right w:val="single" w:sz="6" w:space="0" w:color="auto"/>
            </w:tcBorders>
            <w:shd w:val="clear" w:color="auto" w:fill="auto"/>
          </w:tcPr>
          <w:p w14:paraId="6D172431" w14:textId="77777777" w:rsidR="0014617B" w:rsidRPr="0014617B" w:rsidRDefault="0014617B" w:rsidP="0014617B">
            <w:pPr>
              <w:rPr>
                <w:rStyle w:val="eop"/>
                <w:rFonts w:asciiTheme="majorHAnsi" w:hAnsiTheme="majorHAnsi" w:cstheme="majorHAnsi"/>
                <w:color w:val="000000"/>
              </w:rPr>
            </w:pPr>
            <w:r w:rsidRPr="0014617B">
              <w:rPr>
                <w:rStyle w:val="eop"/>
                <w:rFonts w:asciiTheme="majorHAnsi" w:hAnsiTheme="majorHAnsi" w:cstheme="majorHAnsi"/>
                <w:color w:val="000000"/>
              </w:rPr>
              <w:t>Claire Ward</w:t>
            </w:r>
          </w:p>
          <w:p w14:paraId="1EECC6E3" w14:textId="2BD45D05" w:rsidR="0014617B" w:rsidRPr="0014617B" w:rsidRDefault="0014617B" w:rsidP="0014617B">
            <w:pPr>
              <w:rPr>
                <w:rStyle w:val="eop"/>
                <w:rFonts w:asciiTheme="majorHAnsi" w:hAnsiTheme="majorHAnsi" w:cstheme="majorHAnsi"/>
                <w:color w:val="000000"/>
              </w:rPr>
            </w:pPr>
            <w:r w:rsidRPr="0014617B">
              <w:rPr>
                <w:rStyle w:val="eop"/>
                <w:rFonts w:asciiTheme="majorHAnsi" w:hAnsiTheme="majorHAnsi" w:cstheme="majorHAnsi"/>
                <w:color w:val="000000"/>
              </w:rPr>
              <w:t>Mayor</w:t>
            </w:r>
          </w:p>
        </w:tc>
        <w:tc>
          <w:tcPr>
            <w:tcW w:w="1962" w:type="dxa"/>
            <w:tcBorders>
              <w:top w:val="single" w:sz="6" w:space="0" w:color="auto"/>
              <w:left w:val="single" w:sz="6" w:space="0" w:color="auto"/>
              <w:bottom w:val="single" w:sz="6" w:space="0" w:color="auto"/>
              <w:right w:val="single" w:sz="6" w:space="0" w:color="auto"/>
            </w:tcBorders>
            <w:shd w:val="clear" w:color="auto" w:fill="auto"/>
          </w:tcPr>
          <w:p w14:paraId="7C96A975" w14:textId="06193C67" w:rsidR="0014617B" w:rsidRPr="0014617B" w:rsidRDefault="0014617B" w:rsidP="0014617B">
            <w:pPr>
              <w:pStyle w:val="paragraph"/>
              <w:spacing w:before="0" w:beforeAutospacing="0" w:after="0" w:afterAutospacing="0"/>
              <w:ind w:right="-90"/>
              <w:textAlignment w:val="baseline"/>
              <w:rPr>
                <w:rStyle w:val="normaltextrun"/>
                <w:rFonts w:asciiTheme="majorHAnsi" w:hAnsiTheme="majorHAnsi" w:cstheme="majorHAnsi"/>
                <w:color w:val="000000"/>
                <w:sz w:val="22"/>
                <w:szCs w:val="22"/>
                <w:lang w:val="en-US"/>
              </w:rPr>
            </w:pPr>
            <w:r w:rsidRPr="0014617B">
              <w:rPr>
                <w:rFonts w:asciiTheme="majorHAnsi" w:hAnsiTheme="majorHAnsi" w:cstheme="majorHAnsi"/>
                <w:color w:val="000000"/>
                <w:sz w:val="22"/>
                <w:szCs w:val="22"/>
              </w:rPr>
              <w:t>Jodie Townsend Interim Director Law &amp; Governance, Monitoring Officer</w:t>
            </w:r>
          </w:p>
        </w:tc>
        <w:tc>
          <w:tcPr>
            <w:tcW w:w="1521" w:type="dxa"/>
            <w:shd w:val="clear" w:color="auto" w:fill="auto"/>
          </w:tcPr>
          <w:p w14:paraId="3AEFFA25" w14:textId="4E78F0EB" w:rsidR="0014617B" w:rsidRPr="0014617B" w:rsidRDefault="0014617B" w:rsidP="0014617B">
            <w:pPr>
              <w:jc w:val="center"/>
              <w:rPr>
                <w:rFonts w:asciiTheme="majorHAnsi" w:hAnsiTheme="majorHAnsi" w:cstheme="majorHAnsi"/>
              </w:rPr>
            </w:pPr>
            <w:r>
              <w:rPr>
                <w:rFonts w:asciiTheme="majorHAnsi" w:hAnsiTheme="majorHAnsi" w:cstheme="majorHAnsi"/>
              </w:rPr>
              <w:t>-</w:t>
            </w:r>
          </w:p>
        </w:tc>
      </w:tr>
      <w:tr w:rsidR="000928FB" w:rsidRPr="00B0300B" w14:paraId="1B0C8C4A" w14:textId="77777777" w:rsidTr="71B65A21">
        <w:tc>
          <w:tcPr>
            <w:tcW w:w="557" w:type="dxa"/>
            <w:tcBorders>
              <w:top w:val="single" w:sz="6" w:space="0" w:color="auto"/>
              <w:left w:val="single" w:sz="6" w:space="0" w:color="auto"/>
              <w:bottom w:val="single" w:sz="6" w:space="0" w:color="auto"/>
              <w:right w:val="single" w:sz="6" w:space="0" w:color="auto"/>
            </w:tcBorders>
            <w:shd w:val="clear" w:color="auto" w:fill="auto"/>
          </w:tcPr>
          <w:p w14:paraId="6164F509" w14:textId="6D496C82" w:rsidR="000928FB" w:rsidRPr="00CF5762" w:rsidRDefault="0014617B" w:rsidP="000928FB">
            <w:pPr>
              <w:rPr>
                <w:rFonts w:asciiTheme="majorHAnsi" w:hAnsiTheme="majorHAnsi" w:cstheme="majorHAnsi"/>
              </w:rPr>
            </w:pPr>
            <w:r>
              <w:rPr>
                <w:rFonts w:asciiTheme="majorHAnsi" w:hAnsiTheme="majorHAnsi" w:cstheme="majorHAnsi"/>
              </w:rPr>
              <w:lastRenderedPageBreak/>
              <w:t>6</w:t>
            </w:r>
          </w:p>
        </w:tc>
        <w:tc>
          <w:tcPr>
            <w:tcW w:w="2244" w:type="dxa"/>
            <w:tcBorders>
              <w:top w:val="single" w:sz="6" w:space="0" w:color="auto"/>
              <w:left w:val="single" w:sz="6" w:space="0" w:color="auto"/>
              <w:bottom w:val="single" w:sz="6" w:space="0" w:color="auto"/>
              <w:right w:val="single" w:sz="6" w:space="0" w:color="auto"/>
            </w:tcBorders>
            <w:shd w:val="clear" w:color="auto" w:fill="auto"/>
          </w:tcPr>
          <w:p w14:paraId="4313E49F" w14:textId="3533572A" w:rsidR="000928FB" w:rsidRPr="00CF5762" w:rsidRDefault="000928FB" w:rsidP="000928FB">
            <w:pPr>
              <w:pStyle w:val="paragraph"/>
              <w:spacing w:before="0" w:beforeAutospacing="0" w:after="0" w:afterAutospacing="0"/>
              <w:ind w:right="-15"/>
              <w:textAlignment w:val="baseline"/>
              <w:divId w:val="1880896608"/>
              <w:rPr>
                <w:rFonts w:asciiTheme="majorHAnsi" w:hAnsiTheme="majorHAnsi" w:cstheme="majorHAnsi"/>
                <w:sz w:val="22"/>
                <w:szCs w:val="22"/>
              </w:rPr>
            </w:pPr>
            <w:r w:rsidRPr="00CF5762">
              <w:rPr>
                <w:rStyle w:val="normaltextrun"/>
                <w:rFonts w:asciiTheme="majorHAnsi" w:hAnsiTheme="majorHAnsi" w:cstheme="majorHAnsi"/>
                <w:color w:val="000000"/>
                <w:sz w:val="22"/>
                <w:szCs w:val="22"/>
                <w:lang w:val="en-US"/>
              </w:rPr>
              <w:t>Internal</w:t>
            </w:r>
            <w:r>
              <w:rPr>
                <w:rStyle w:val="normaltextrun"/>
                <w:rFonts w:asciiTheme="majorHAnsi" w:hAnsiTheme="majorHAnsi" w:cstheme="majorHAnsi"/>
                <w:color w:val="000000"/>
                <w:sz w:val="22"/>
                <w:szCs w:val="22"/>
                <w:lang w:val="en-US"/>
              </w:rPr>
              <w:t xml:space="preserve"> </w:t>
            </w:r>
            <w:r w:rsidRPr="00CF5762">
              <w:rPr>
                <w:rStyle w:val="normaltextrun"/>
                <w:rFonts w:asciiTheme="majorHAnsi" w:hAnsiTheme="majorHAnsi" w:cstheme="majorHAnsi"/>
                <w:color w:val="000000"/>
                <w:sz w:val="22"/>
                <w:szCs w:val="22"/>
                <w:lang w:val="en-US"/>
              </w:rPr>
              <w:t>Audit Arrangements</w:t>
            </w:r>
            <w:r w:rsidRPr="00CF5762">
              <w:rPr>
                <w:rStyle w:val="eop"/>
                <w:rFonts w:asciiTheme="majorHAnsi" w:hAnsiTheme="majorHAnsi" w:cstheme="majorHAnsi"/>
                <w:color w:val="000000"/>
                <w:sz w:val="22"/>
                <w:szCs w:val="22"/>
              </w:rPr>
              <w:t> </w:t>
            </w:r>
          </w:p>
          <w:p w14:paraId="79193933" w14:textId="6D368844" w:rsidR="000928FB" w:rsidRPr="00CF5762" w:rsidRDefault="000928FB" w:rsidP="000928FB">
            <w:pPr>
              <w:pStyle w:val="paragraph"/>
              <w:spacing w:before="0" w:beforeAutospacing="0" w:after="0" w:afterAutospacing="0"/>
              <w:ind w:right="-15"/>
              <w:textAlignment w:val="baseline"/>
              <w:rPr>
                <w:rStyle w:val="normaltextrun"/>
                <w:rFonts w:asciiTheme="majorHAnsi" w:hAnsiTheme="majorHAnsi" w:cstheme="majorHAnsi"/>
                <w:color w:val="000000"/>
                <w:sz w:val="22"/>
                <w:szCs w:val="22"/>
                <w:lang w:val="en-US"/>
              </w:rPr>
            </w:pPr>
            <w:r w:rsidRPr="00CF5762">
              <w:rPr>
                <w:rStyle w:val="eop"/>
                <w:rFonts w:asciiTheme="majorHAnsi" w:hAnsiTheme="majorHAnsi" w:cstheme="majorHAnsi"/>
                <w:color w:val="000000"/>
                <w:sz w:val="22"/>
                <w:szCs w:val="22"/>
              </w:rPr>
              <w:t> </w:t>
            </w: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57B45F0C" w14:textId="6BE76B24" w:rsidR="000928FB" w:rsidRPr="00CF5762" w:rsidRDefault="0014617B" w:rsidP="000928FB">
            <w:pPr>
              <w:rPr>
                <w:rStyle w:val="normaltextrun"/>
                <w:rFonts w:asciiTheme="majorHAnsi" w:hAnsiTheme="majorHAnsi" w:cstheme="majorHAnsi"/>
                <w:color w:val="000000"/>
                <w:lang w:val="en-US"/>
              </w:rPr>
            </w:pPr>
            <w:r>
              <w:rPr>
                <w:rStyle w:val="normaltextrun"/>
                <w:rFonts w:asciiTheme="majorHAnsi" w:hAnsiTheme="majorHAnsi" w:cstheme="majorHAnsi"/>
                <w:color w:val="000000"/>
                <w:lang w:val="en-US"/>
              </w:rPr>
              <w:t>N</w:t>
            </w:r>
            <w:r>
              <w:rPr>
                <w:rStyle w:val="normaltextrun"/>
                <w:lang w:val="en-US"/>
              </w:rPr>
              <w:t>ote and decision</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3DAF4393" w14:textId="2A86FFE5" w:rsidR="000928FB" w:rsidRPr="000928FB" w:rsidRDefault="0014617B" w:rsidP="000928FB">
            <w:pPr>
              <w:pStyle w:val="paragraph"/>
              <w:spacing w:before="0" w:beforeAutospacing="0" w:after="0" w:afterAutospacing="0"/>
              <w:textAlignment w:val="baseline"/>
              <w:divId w:val="921375087"/>
              <w:rPr>
                <w:rStyle w:val="normaltextrun"/>
                <w:rFonts w:asciiTheme="majorHAnsi" w:hAnsiTheme="majorHAnsi" w:cstheme="majorHAnsi"/>
                <w:sz w:val="22"/>
                <w:szCs w:val="22"/>
              </w:rPr>
            </w:pPr>
            <w:r w:rsidRPr="0014617B">
              <w:rPr>
                <w:rStyle w:val="normaltextrun"/>
                <w:rFonts w:asciiTheme="majorHAnsi" w:hAnsiTheme="majorHAnsi" w:cstheme="majorHAnsi"/>
                <w:color w:val="000000"/>
                <w:sz w:val="22"/>
                <w:szCs w:val="22"/>
                <w:lang w:val="en-US"/>
              </w:rPr>
              <w:t>Introduction to EMCCA Internal Audit arrangements and to receive proposed annual audit plan.</w:t>
            </w:r>
          </w:p>
        </w:tc>
        <w:tc>
          <w:tcPr>
            <w:tcW w:w="2240" w:type="dxa"/>
            <w:tcBorders>
              <w:top w:val="single" w:sz="6" w:space="0" w:color="auto"/>
              <w:left w:val="single" w:sz="6" w:space="0" w:color="auto"/>
              <w:bottom w:val="single" w:sz="6" w:space="0" w:color="auto"/>
              <w:right w:val="single" w:sz="6" w:space="0" w:color="auto"/>
            </w:tcBorders>
            <w:shd w:val="clear" w:color="auto" w:fill="auto"/>
          </w:tcPr>
          <w:p w14:paraId="07C02DAE" w14:textId="6F2EB02C" w:rsidR="000928FB" w:rsidRPr="00CF5762" w:rsidRDefault="000928FB" w:rsidP="000928FB">
            <w:pPr>
              <w:rPr>
                <w:rFonts w:asciiTheme="majorHAnsi" w:hAnsiTheme="majorHAnsi" w:cstheme="majorHAnsi"/>
              </w:rPr>
            </w:pPr>
            <w:r w:rsidRPr="000928FB">
              <w:rPr>
                <w:rFonts w:asciiTheme="majorHAnsi" w:hAnsiTheme="majorHAnsi" w:cstheme="majorHAnsi"/>
                <w:color w:val="000000"/>
              </w:rPr>
              <w:t>Relevant internal and external stakeholders</w:t>
            </w:r>
          </w:p>
        </w:tc>
        <w:tc>
          <w:tcPr>
            <w:tcW w:w="2227" w:type="dxa"/>
            <w:tcBorders>
              <w:top w:val="single" w:sz="6" w:space="0" w:color="auto"/>
              <w:left w:val="single" w:sz="6" w:space="0" w:color="auto"/>
              <w:bottom w:val="single" w:sz="6" w:space="0" w:color="auto"/>
              <w:right w:val="single" w:sz="6" w:space="0" w:color="auto"/>
            </w:tcBorders>
            <w:shd w:val="clear" w:color="auto" w:fill="auto"/>
          </w:tcPr>
          <w:p w14:paraId="259B9041" w14:textId="77777777" w:rsidR="000928FB" w:rsidRPr="00CF5762" w:rsidRDefault="000928FB" w:rsidP="000928FB">
            <w:pPr>
              <w:rPr>
                <w:rStyle w:val="eop"/>
                <w:rFonts w:asciiTheme="majorHAnsi" w:hAnsiTheme="majorHAnsi" w:cstheme="majorHAnsi"/>
                <w:color w:val="000000"/>
              </w:rPr>
            </w:pPr>
            <w:r w:rsidRPr="00CF5762">
              <w:rPr>
                <w:rStyle w:val="eop"/>
                <w:rFonts w:asciiTheme="majorHAnsi" w:hAnsiTheme="majorHAnsi" w:cstheme="majorHAnsi"/>
                <w:color w:val="000000"/>
              </w:rPr>
              <w:t>Claire Ward</w:t>
            </w:r>
          </w:p>
          <w:p w14:paraId="72A5266D" w14:textId="5BF9E115" w:rsidR="000928FB" w:rsidRPr="00CF5762" w:rsidRDefault="000928FB" w:rsidP="000928FB">
            <w:pPr>
              <w:rPr>
                <w:rFonts w:asciiTheme="majorHAnsi" w:hAnsiTheme="majorHAnsi" w:cstheme="majorHAnsi"/>
                <w:color w:val="000000"/>
              </w:rPr>
            </w:pPr>
            <w:r w:rsidRPr="00CF5762">
              <w:rPr>
                <w:rStyle w:val="eop"/>
                <w:rFonts w:asciiTheme="majorHAnsi" w:hAnsiTheme="majorHAnsi" w:cstheme="majorHAnsi"/>
                <w:color w:val="000000"/>
              </w:rPr>
              <w:t>Mayor</w:t>
            </w:r>
          </w:p>
        </w:tc>
        <w:tc>
          <w:tcPr>
            <w:tcW w:w="1962" w:type="dxa"/>
            <w:tcBorders>
              <w:top w:val="single" w:sz="6" w:space="0" w:color="auto"/>
              <w:left w:val="single" w:sz="6" w:space="0" w:color="auto"/>
              <w:bottom w:val="single" w:sz="6" w:space="0" w:color="auto"/>
              <w:right w:val="single" w:sz="6" w:space="0" w:color="auto"/>
            </w:tcBorders>
            <w:shd w:val="clear" w:color="auto" w:fill="auto"/>
          </w:tcPr>
          <w:p w14:paraId="6316C23E" w14:textId="77777777" w:rsidR="000928FB" w:rsidRDefault="000928FB" w:rsidP="000928FB">
            <w:pPr>
              <w:pStyle w:val="paragraph"/>
              <w:spacing w:before="0" w:beforeAutospacing="0" w:after="0" w:afterAutospacing="0"/>
              <w:ind w:right="-90"/>
              <w:textAlignment w:val="baseline"/>
              <w:rPr>
                <w:rStyle w:val="normaltextrun"/>
                <w:rFonts w:asciiTheme="majorHAnsi" w:hAnsiTheme="majorHAnsi" w:cstheme="majorHAnsi"/>
                <w:sz w:val="22"/>
                <w:szCs w:val="22"/>
                <w:lang w:val="en-US"/>
              </w:rPr>
            </w:pPr>
            <w:r w:rsidRPr="00CF5762">
              <w:rPr>
                <w:rStyle w:val="normaltextrun"/>
                <w:rFonts w:asciiTheme="majorHAnsi" w:hAnsiTheme="majorHAnsi" w:cstheme="majorHAnsi"/>
                <w:color w:val="000000"/>
                <w:sz w:val="22"/>
                <w:szCs w:val="22"/>
                <w:lang w:val="en-US"/>
              </w:rPr>
              <w:t>N</w:t>
            </w:r>
            <w:r w:rsidRPr="00CF5762">
              <w:rPr>
                <w:rStyle w:val="normaltextrun"/>
                <w:rFonts w:asciiTheme="majorHAnsi" w:hAnsiTheme="majorHAnsi" w:cstheme="majorHAnsi"/>
                <w:sz w:val="22"/>
                <w:szCs w:val="22"/>
                <w:lang w:val="en-US"/>
              </w:rPr>
              <w:t>ick Bell</w:t>
            </w:r>
          </w:p>
          <w:p w14:paraId="44C028F8" w14:textId="7B26BFA1" w:rsidR="000928FB" w:rsidRPr="00CF5762" w:rsidRDefault="000928FB" w:rsidP="000928FB">
            <w:pPr>
              <w:pStyle w:val="paragraph"/>
              <w:spacing w:before="0" w:beforeAutospacing="0" w:after="0" w:afterAutospacing="0"/>
              <w:ind w:right="-90"/>
              <w:textAlignment w:val="baseline"/>
              <w:rPr>
                <w:rStyle w:val="normaltextrun"/>
                <w:rFonts w:asciiTheme="majorHAnsi" w:hAnsiTheme="majorHAnsi" w:cstheme="majorHAnsi"/>
                <w:color w:val="000000"/>
                <w:sz w:val="22"/>
                <w:szCs w:val="22"/>
                <w:lang w:val="en-US"/>
              </w:rPr>
            </w:pPr>
            <w:r>
              <w:rPr>
                <w:rStyle w:val="normaltextrun"/>
                <w:rFonts w:asciiTheme="majorHAnsi" w:hAnsiTheme="majorHAnsi" w:cstheme="majorHAnsi"/>
                <w:sz w:val="22"/>
                <w:szCs w:val="22"/>
                <w:lang w:val="en-US"/>
              </w:rPr>
              <w:t>Interim S73 Officer</w:t>
            </w:r>
          </w:p>
        </w:tc>
        <w:tc>
          <w:tcPr>
            <w:tcW w:w="1521" w:type="dxa"/>
            <w:shd w:val="clear" w:color="auto" w:fill="auto"/>
          </w:tcPr>
          <w:p w14:paraId="1AF09839" w14:textId="19CBA8D1" w:rsidR="000928FB" w:rsidRDefault="000928FB" w:rsidP="000928FB">
            <w:pPr>
              <w:jc w:val="center"/>
              <w:rPr>
                <w:rFonts w:asciiTheme="majorHAnsi" w:hAnsiTheme="majorHAnsi" w:cstheme="majorHAnsi"/>
              </w:rPr>
            </w:pPr>
            <w:r>
              <w:rPr>
                <w:rFonts w:asciiTheme="majorHAnsi" w:hAnsiTheme="majorHAnsi" w:cstheme="majorHAnsi"/>
              </w:rPr>
              <w:t>-</w:t>
            </w:r>
          </w:p>
        </w:tc>
      </w:tr>
      <w:tr w:rsidR="000928FB" w:rsidRPr="00B0300B" w14:paraId="7A686F89" w14:textId="77777777" w:rsidTr="71B65A21">
        <w:tc>
          <w:tcPr>
            <w:tcW w:w="557" w:type="dxa"/>
            <w:tcBorders>
              <w:top w:val="single" w:sz="6" w:space="0" w:color="auto"/>
              <w:left w:val="single" w:sz="6" w:space="0" w:color="auto"/>
              <w:bottom w:val="single" w:sz="6" w:space="0" w:color="auto"/>
              <w:right w:val="single" w:sz="6" w:space="0" w:color="auto"/>
            </w:tcBorders>
            <w:shd w:val="clear" w:color="auto" w:fill="auto"/>
          </w:tcPr>
          <w:p w14:paraId="3572DBB0" w14:textId="6D2981D1" w:rsidR="000928FB" w:rsidRPr="00CF5762" w:rsidRDefault="0014617B" w:rsidP="000928FB">
            <w:pPr>
              <w:rPr>
                <w:rFonts w:asciiTheme="majorHAnsi" w:hAnsiTheme="majorHAnsi" w:cstheme="majorHAnsi"/>
              </w:rPr>
            </w:pPr>
            <w:r>
              <w:rPr>
                <w:rFonts w:asciiTheme="majorHAnsi" w:hAnsiTheme="majorHAnsi" w:cstheme="majorHAnsi"/>
              </w:rPr>
              <w:t>7</w:t>
            </w:r>
          </w:p>
        </w:tc>
        <w:tc>
          <w:tcPr>
            <w:tcW w:w="2244" w:type="dxa"/>
            <w:tcBorders>
              <w:top w:val="single" w:sz="6" w:space="0" w:color="auto"/>
              <w:left w:val="single" w:sz="6" w:space="0" w:color="auto"/>
              <w:bottom w:val="single" w:sz="6" w:space="0" w:color="auto"/>
              <w:right w:val="single" w:sz="6" w:space="0" w:color="auto"/>
            </w:tcBorders>
            <w:shd w:val="clear" w:color="auto" w:fill="auto"/>
          </w:tcPr>
          <w:p w14:paraId="1262AFD4" w14:textId="7D565A2F" w:rsidR="000928FB" w:rsidRPr="00CF5762" w:rsidRDefault="000928FB" w:rsidP="000928FB">
            <w:pPr>
              <w:pStyle w:val="paragraph"/>
              <w:spacing w:before="0" w:beforeAutospacing="0" w:after="0" w:afterAutospacing="0"/>
              <w:ind w:right="-15"/>
              <w:textAlignment w:val="baseline"/>
              <w:rPr>
                <w:rStyle w:val="normaltextrun"/>
                <w:rFonts w:asciiTheme="majorHAnsi" w:hAnsiTheme="majorHAnsi" w:cstheme="majorHAnsi"/>
                <w:color w:val="000000"/>
                <w:sz w:val="22"/>
                <w:szCs w:val="22"/>
                <w:lang w:val="en-US"/>
              </w:rPr>
            </w:pPr>
            <w:r>
              <w:rPr>
                <w:rStyle w:val="normaltextrun"/>
                <w:rFonts w:asciiTheme="majorHAnsi" w:hAnsiTheme="majorHAnsi" w:cstheme="majorHAnsi"/>
                <w:color w:val="000000"/>
                <w:sz w:val="22"/>
                <w:szCs w:val="22"/>
                <w:lang w:val="en-US"/>
              </w:rPr>
              <w:t xml:space="preserve">External Audit Arrangements </w:t>
            </w: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6F001707" w14:textId="73FA7812" w:rsidR="000928FB" w:rsidRPr="00CF5762" w:rsidRDefault="000928FB" w:rsidP="000928FB">
            <w:pPr>
              <w:rPr>
                <w:rStyle w:val="normaltextrun"/>
                <w:rFonts w:asciiTheme="majorHAnsi" w:hAnsiTheme="majorHAnsi" w:cstheme="majorHAnsi"/>
                <w:color w:val="000000"/>
                <w:lang w:val="en-US"/>
              </w:rPr>
            </w:pPr>
            <w:r w:rsidRPr="00CF5762">
              <w:rPr>
                <w:rStyle w:val="normaltextrun"/>
                <w:rFonts w:asciiTheme="majorHAnsi" w:hAnsiTheme="majorHAnsi" w:cstheme="majorHAnsi"/>
                <w:color w:val="000000"/>
                <w:lang w:val="en-US"/>
              </w:rPr>
              <w:t>Engagement</w:t>
            </w:r>
            <w:r w:rsidRPr="00CF5762">
              <w:rPr>
                <w:rStyle w:val="eop"/>
                <w:rFonts w:asciiTheme="majorHAnsi" w:hAnsiTheme="majorHAnsi" w:cstheme="majorHAnsi"/>
                <w:color w:val="000000"/>
              </w:rPr>
              <w:t> </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71805E87" w14:textId="0E2E3B31" w:rsidR="000928FB" w:rsidRPr="00CF5762" w:rsidRDefault="000928FB" w:rsidP="000928FB">
            <w:pPr>
              <w:pStyle w:val="paragraph"/>
              <w:spacing w:before="0" w:beforeAutospacing="0" w:after="0" w:afterAutospacing="0"/>
              <w:textAlignment w:val="baseline"/>
              <w:rPr>
                <w:rStyle w:val="normaltextrun"/>
                <w:rFonts w:asciiTheme="majorHAnsi" w:hAnsiTheme="majorHAnsi" w:cstheme="majorHAnsi"/>
                <w:color w:val="000000"/>
                <w:sz w:val="22"/>
                <w:szCs w:val="22"/>
                <w:lang w:val="en-US"/>
              </w:rPr>
            </w:pPr>
            <w:r w:rsidRPr="00CF5762">
              <w:rPr>
                <w:rStyle w:val="normaltextrun"/>
                <w:rFonts w:asciiTheme="majorHAnsi" w:hAnsiTheme="majorHAnsi" w:cstheme="majorHAnsi"/>
                <w:color w:val="000000"/>
                <w:sz w:val="22"/>
                <w:szCs w:val="22"/>
                <w:lang w:val="en-US"/>
              </w:rPr>
              <w:t>Introduction to</w:t>
            </w:r>
            <w:r>
              <w:rPr>
                <w:rStyle w:val="normaltextrun"/>
                <w:rFonts w:asciiTheme="majorHAnsi" w:hAnsiTheme="majorHAnsi" w:cstheme="majorHAnsi"/>
                <w:color w:val="000000"/>
                <w:sz w:val="22"/>
                <w:szCs w:val="22"/>
                <w:lang w:val="en-US"/>
              </w:rPr>
              <w:t xml:space="preserve"> EMCCA</w:t>
            </w:r>
            <w:r w:rsidRPr="00CF5762">
              <w:rPr>
                <w:rStyle w:val="normaltextrun"/>
                <w:rFonts w:asciiTheme="majorHAnsi" w:hAnsiTheme="majorHAnsi" w:cstheme="majorHAnsi"/>
                <w:color w:val="000000"/>
                <w:sz w:val="22"/>
                <w:szCs w:val="22"/>
                <w:lang w:val="en-US"/>
              </w:rPr>
              <w:t xml:space="preserve"> </w:t>
            </w:r>
            <w:r>
              <w:rPr>
                <w:rStyle w:val="normaltextrun"/>
                <w:rFonts w:asciiTheme="majorHAnsi" w:hAnsiTheme="majorHAnsi" w:cstheme="majorHAnsi"/>
                <w:color w:val="000000"/>
                <w:sz w:val="22"/>
                <w:szCs w:val="22"/>
                <w:lang w:val="en-US"/>
              </w:rPr>
              <w:t>External</w:t>
            </w:r>
            <w:r w:rsidRPr="00CF5762">
              <w:rPr>
                <w:rStyle w:val="normaltextrun"/>
                <w:rFonts w:asciiTheme="majorHAnsi" w:hAnsiTheme="majorHAnsi" w:cstheme="majorHAnsi"/>
                <w:color w:val="000000"/>
                <w:sz w:val="22"/>
                <w:szCs w:val="22"/>
                <w:lang w:val="en-US"/>
              </w:rPr>
              <w:t xml:space="preserve"> Audit arrangements</w:t>
            </w:r>
            <w:r>
              <w:rPr>
                <w:rStyle w:val="normaltextrun"/>
                <w:rFonts w:asciiTheme="majorHAnsi" w:hAnsiTheme="majorHAnsi" w:cstheme="majorHAnsi"/>
                <w:color w:val="000000"/>
                <w:sz w:val="22"/>
                <w:szCs w:val="22"/>
                <w:lang w:val="en-US"/>
              </w:rPr>
              <w:t xml:space="preserve"> </w:t>
            </w:r>
            <w:r w:rsidRPr="000928FB">
              <w:rPr>
                <w:rStyle w:val="normaltextrun"/>
                <w:rFonts w:asciiTheme="majorHAnsi" w:hAnsiTheme="majorHAnsi" w:cstheme="majorHAnsi"/>
                <w:sz w:val="22"/>
                <w:szCs w:val="22"/>
                <w:lang w:val="en-US"/>
              </w:rPr>
              <w:t xml:space="preserve">and </w:t>
            </w:r>
            <w:r>
              <w:rPr>
                <w:rStyle w:val="normaltextrun"/>
                <w:rFonts w:asciiTheme="majorHAnsi" w:hAnsiTheme="majorHAnsi" w:cstheme="majorHAnsi"/>
                <w:sz w:val="22"/>
                <w:szCs w:val="22"/>
                <w:lang w:val="en-US"/>
              </w:rPr>
              <w:t>the role of the External Auditor</w:t>
            </w:r>
          </w:p>
        </w:tc>
        <w:tc>
          <w:tcPr>
            <w:tcW w:w="2240" w:type="dxa"/>
            <w:tcBorders>
              <w:top w:val="single" w:sz="6" w:space="0" w:color="auto"/>
              <w:left w:val="single" w:sz="6" w:space="0" w:color="auto"/>
              <w:bottom w:val="single" w:sz="6" w:space="0" w:color="auto"/>
              <w:right w:val="single" w:sz="6" w:space="0" w:color="auto"/>
            </w:tcBorders>
            <w:shd w:val="clear" w:color="auto" w:fill="auto"/>
          </w:tcPr>
          <w:p w14:paraId="64B74BF7" w14:textId="237081AC" w:rsidR="000928FB" w:rsidRPr="00CF5762" w:rsidRDefault="000928FB" w:rsidP="000928FB">
            <w:pPr>
              <w:rPr>
                <w:rStyle w:val="eop"/>
                <w:rFonts w:asciiTheme="majorHAnsi" w:hAnsiTheme="majorHAnsi" w:cstheme="majorHAnsi"/>
                <w:color w:val="000000"/>
              </w:rPr>
            </w:pPr>
            <w:r w:rsidRPr="000928FB">
              <w:rPr>
                <w:rFonts w:asciiTheme="majorHAnsi" w:hAnsiTheme="majorHAnsi" w:cstheme="majorHAnsi"/>
                <w:color w:val="000000"/>
              </w:rPr>
              <w:t>Relevant internal and external stakeholders</w:t>
            </w:r>
          </w:p>
        </w:tc>
        <w:tc>
          <w:tcPr>
            <w:tcW w:w="2227" w:type="dxa"/>
            <w:tcBorders>
              <w:top w:val="single" w:sz="6" w:space="0" w:color="auto"/>
              <w:left w:val="single" w:sz="6" w:space="0" w:color="auto"/>
              <w:bottom w:val="single" w:sz="6" w:space="0" w:color="auto"/>
              <w:right w:val="single" w:sz="6" w:space="0" w:color="auto"/>
            </w:tcBorders>
            <w:shd w:val="clear" w:color="auto" w:fill="auto"/>
          </w:tcPr>
          <w:p w14:paraId="351141E7" w14:textId="77777777" w:rsidR="000928FB" w:rsidRPr="00CF5762" w:rsidRDefault="000928FB" w:rsidP="000928FB">
            <w:pPr>
              <w:rPr>
                <w:rStyle w:val="eop"/>
                <w:rFonts w:asciiTheme="majorHAnsi" w:hAnsiTheme="majorHAnsi" w:cstheme="majorHAnsi"/>
                <w:color w:val="000000"/>
              </w:rPr>
            </w:pPr>
            <w:r w:rsidRPr="00CF5762">
              <w:rPr>
                <w:rStyle w:val="eop"/>
                <w:rFonts w:asciiTheme="majorHAnsi" w:hAnsiTheme="majorHAnsi" w:cstheme="majorHAnsi"/>
                <w:color w:val="000000"/>
              </w:rPr>
              <w:t>Claire Ward</w:t>
            </w:r>
          </w:p>
          <w:p w14:paraId="66EA245C" w14:textId="721A168D" w:rsidR="000928FB" w:rsidRPr="00CF5762" w:rsidRDefault="000928FB" w:rsidP="000928FB">
            <w:pPr>
              <w:rPr>
                <w:rStyle w:val="eop"/>
                <w:rFonts w:asciiTheme="majorHAnsi" w:hAnsiTheme="majorHAnsi" w:cstheme="majorHAnsi"/>
                <w:color w:val="000000"/>
              </w:rPr>
            </w:pPr>
            <w:r w:rsidRPr="00CF5762">
              <w:rPr>
                <w:rStyle w:val="eop"/>
                <w:rFonts w:asciiTheme="majorHAnsi" w:hAnsiTheme="majorHAnsi" w:cstheme="majorHAnsi"/>
                <w:color w:val="000000"/>
              </w:rPr>
              <w:t>Mayor</w:t>
            </w:r>
          </w:p>
        </w:tc>
        <w:tc>
          <w:tcPr>
            <w:tcW w:w="1962" w:type="dxa"/>
            <w:tcBorders>
              <w:top w:val="single" w:sz="6" w:space="0" w:color="auto"/>
              <w:left w:val="single" w:sz="6" w:space="0" w:color="auto"/>
              <w:bottom w:val="single" w:sz="6" w:space="0" w:color="auto"/>
              <w:right w:val="single" w:sz="6" w:space="0" w:color="auto"/>
            </w:tcBorders>
            <w:shd w:val="clear" w:color="auto" w:fill="auto"/>
          </w:tcPr>
          <w:p w14:paraId="6DE0250B" w14:textId="77777777" w:rsidR="000928FB" w:rsidRDefault="000928FB" w:rsidP="000928FB">
            <w:pPr>
              <w:pStyle w:val="paragraph"/>
              <w:spacing w:before="0" w:beforeAutospacing="0" w:after="0" w:afterAutospacing="0"/>
              <w:ind w:right="-90"/>
              <w:textAlignment w:val="baseline"/>
              <w:rPr>
                <w:rStyle w:val="normaltextrun"/>
                <w:rFonts w:asciiTheme="majorHAnsi" w:hAnsiTheme="majorHAnsi" w:cstheme="majorHAnsi"/>
                <w:sz w:val="22"/>
                <w:szCs w:val="22"/>
                <w:lang w:val="en-US"/>
              </w:rPr>
            </w:pPr>
            <w:r w:rsidRPr="00CF5762">
              <w:rPr>
                <w:rStyle w:val="normaltextrun"/>
                <w:rFonts w:asciiTheme="majorHAnsi" w:hAnsiTheme="majorHAnsi" w:cstheme="majorHAnsi"/>
                <w:color w:val="000000"/>
                <w:sz w:val="22"/>
                <w:szCs w:val="22"/>
                <w:lang w:val="en-US"/>
              </w:rPr>
              <w:t>N</w:t>
            </w:r>
            <w:r w:rsidRPr="00CF5762">
              <w:rPr>
                <w:rStyle w:val="normaltextrun"/>
                <w:rFonts w:asciiTheme="majorHAnsi" w:hAnsiTheme="majorHAnsi" w:cstheme="majorHAnsi"/>
                <w:sz w:val="22"/>
                <w:szCs w:val="22"/>
                <w:lang w:val="en-US"/>
              </w:rPr>
              <w:t>ick Bell</w:t>
            </w:r>
          </w:p>
          <w:p w14:paraId="3F81D143" w14:textId="4AFA00B8" w:rsidR="000928FB" w:rsidRPr="00CF5762" w:rsidRDefault="000928FB" w:rsidP="000928FB">
            <w:pPr>
              <w:pStyle w:val="paragraph"/>
              <w:spacing w:before="0" w:beforeAutospacing="0" w:after="0" w:afterAutospacing="0"/>
              <w:ind w:right="-90"/>
              <w:textAlignment w:val="baseline"/>
              <w:rPr>
                <w:rStyle w:val="normaltextrun"/>
                <w:rFonts w:asciiTheme="majorHAnsi" w:hAnsiTheme="majorHAnsi" w:cstheme="majorHAnsi"/>
                <w:color w:val="000000"/>
                <w:sz w:val="22"/>
                <w:szCs w:val="22"/>
                <w:lang w:val="en-US"/>
              </w:rPr>
            </w:pPr>
            <w:r>
              <w:rPr>
                <w:rStyle w:val="normaltextrun"/>
                <w:rFonts w:asciiTheme="majorHAnsi" w:hAnsiTheme="majorHAnsi" w:cstheme="majorHAnsi"/>
                <w:sz w:val="22"/>
                <w:szCs w:val="22"/>
                <w:lang w:val="en-US"/>
              </w:rPr>
              <w:t>Interim S73 Officer</w:t>
            </w:r>
          </w:p>
        </w:tc>
        <w:tc>
          <w:tcPr>
            <w:tcW w:w="1521" w:type="dxa"/>
            <w:shd w:val="clear" w:color="auto" w:fill="auto"/>
          </w:tcPr>
          <w:p w14:paraId="7245CA22" w14:textId="351827DA" w:rsidR="000928FB" w:rsidRDefault="000928FB" w:rsidP="000928FB">
            <w:pPr>
              <w:jc w:val="center"/>
              <w:rPr>
                <w:rFonts w:asciiTheme="majorHAnsi" w:hAnsiTheme="majorHAnsi" w:cstheme="majorHAnsi"/>
              </w:rPr>
            </w:pPr>
            <w:r>
              <w:rPr>
                <w:rFonts w:asciiTheme="majorHAnsi" w:hAnsiTheme="majorHAnsi" w:cstheme="majorHAnsi"/>
              </w:rPr>
              <w:t>-</w:t>
            </w:r>
          </w:p>
        </w:tc>
      </w:tr>
      <w:tr w:rsidR="000928FB" w:rsidRPr="00B0300B" w14:paraId="17451679" w14:textId="77777777" w:rsidTr="71B65A21">
        <w:tc>
          <w:tcPr>
            <w:tcW w:w="557" w:type="dxa"/>
            <w:tcBorders>
              <w:top w:val="single" w:sz="6" w:space="0" w:color="auto"/>
              <w:left w:val="single" w:sz="6" w:space="0" w:color="auto"/>
              <w:bottom w:val="single" w:sz="6" w:space="0" w:color="auto"/>
              <w:right w:val="single" w:sz="6" w:space="0" w:color="auto"/>
            </w:tcBorders>
            <w:shd w:val="clear" w:color="auto" w:fill="auto"/>
          </w:tcPr>
          <w:p w14:paraId="53DE1CFA" w14:textId="2E2B7708" w:rsidR="000928FB" w:rsidRPr="00CF5762" w:rsidRDefault="0014617B" w:rsidP="000928FB">
            <w:pPr>
              <w:rPr>
                <w:rFonts w:asciiTheme="majorHAnsi" w:hAnsiTheme="majorHAnsi" w:cstheme="majorHAnsi"/>
              </w:rPr>
            </w:pPr>
            <w:r>
              <w:rPr>
                <w:rFonts w:asciiTheme="majorHAnsi" w:hAnsiTheme="majorHAnsi" w:cstheme="majorHAnsi"/>
              </w:rPr>
              <w:t>8</w:t>
            </w:r>
          </w:p>
        </w:tc>
        <w:tc>
          <w:tcPr>
            <w:tcW w:w="2244" w:type="dxa"/>
            <w:tcBorders>
              <w:top w:val="single" w:sz="6" w:space="0" w:color="auto"/>
              <w:left w:val="single" w:sz="6" w:space="0" w:color="auto"/>
              <w:bottom w:val="single" w:sz="6" w:space="0" w:color="auto"/>
              <w:right w:val="single" w:sz="6" w:space="0" w:color="auto"/>
            </w:tcBorders>
            <w:shd w:val="clear" w:color="auto" w:fill="auto"/>
          </w:tcPr>
          <w:p w14:paraId="0B0A7BB0" w14:textId="54B8C47D" w:rsidR="000928FB" w:rsidRPr="00CF5762" w:rsidRDefault="000928FB" w:rsidP="000928FB">
            <w:pPr>
              <w:pStyle w:val="paragraph"/>
              <w:spacing w:before="0" w:beforeAutospacing="0" w:after="0" w:afterAutospacing="0"/>
              <w:ind w:right="-15"/>
              <w:textAlignment w:val="baseline"/>
              <w:rPr>
                <w:rStyle w:val="normaltextrun"/>
                <w:rFonts w:asciiTheme="majorHAnsi" w:hAnsiTheme="majorHAnsi" w:cstheme="majorHAnsi"/>
                <w:color w:val="000000"/>
                <w:sz w:val="22"/>
                <w:szCs w:val="22"/>
                <w:lang w:val="en-US"/>
              </w:rPr>
            </w:pPr>
            <w:r w:rsidRPr="00CF5762">
              <w:rPr>
                <w:rStyle w:val="normaltextrun"/>
                <w:rFonts w:asciiTheme="majorHAnsi" w:hAnsiTheme="majorHAnsi" w:cstheme="majorHAnsi"/>
                <w:color w:val="000000"/>
                <w:sz w:val="22"/>
                <w:szCs w:val="22"/>
                <w:lang w:val="en-US"/>
              </w:rPr>
              <w:t>Whistleblowing Policy</w:t>
            </w:r>
            <w:r w:rsidRPr="00CF5762">
              <w:rPr>
                <w:rStyle w:val="eop"/>
                <w:rFonts w:asciiTheme="majorHAnsi" w:hAnsiTheme="majorHAnsi" w:cstheme="majorHAnsi"/>
                <w:color w:val="000000"/>
                <w:sz w:val="22"/>
                <w:szCs w:val="22"/>
              </w:rPr>
              <w:t> </w:t>
            </w: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2C37D2C0" w14:textId="50698535" w:rsidR="000928FB" w:rsidRPr="00CF5762" w:rsidRDefault="000928FB" w:rsidP="000928FB">
            <w:pPr>
              <w:rPr>
                <w:rStyle w:val="normaltextrun"/>
                <w:rFonts w:asciiTheme="majorHAnsi" w:hAnsiTheme="majorHAnsi" w:cstheme="majorHAnsi"/>
                <w:color w:val="000000"/>
                <w:lang w:val="en-US"/>
              </w:rPr>
            </w:pPr>
            <w:r>
              <w:rPr>
                <w:rStyle w:val="normaltextrun"/>
                <w:rFonts w:asciiTheme="majorHAnsi" w:hAnsiTheme="majorHAnsi" w:cstheme="majorHAnsi"/>
                <w:color w:val="000000"/>
                <w:lang w:val="en-US"/>
              </w:rPr>
              <w:t>Decision</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749CD1FC" w14:textId="6227B668" w:rsidR="000928FB" w:rsidRPr="00CF5762" w:rsidRDefault="000928FB" w:rsidP="000928FB">
            <w:pPr>
              <w:rPr>
                <w:rStyle w:val="normaltextrun"/>
                <w:rFonts w:asciiTheme="majorHAnsi" w:hAnsiTheme="majorHAnsi" w:cstheme="majorHAnsi"/>
                <w:color w:val="000000"/>
                <w:lang w:val="en-US"/>
              </w:rPr>
            </w:pPr>
            <w:r w:rsidRPr="00CF5762">
              <w:rPr>
                <w:rStyle w:val="normaltextrun"/>
                <w:rFonts w:asciiTheme="majorHAnsi" w:hAnsiTheme="majorHAnsi" w:cstheme="majorHAnsi"/>
                <w:color w:val="000000"/>
                <w:lang w:val="en-US"/>
              </w:rPr>
              <w:t xml:space="preserve">To </w:t>
            </w:r>
            <w:r>
              <w:rPr>
                <w:rStyle w:val="normaltextrun"/>
                <w:rFonts w:asciiTheme="majorHAnsi" w:hAnsiTheme="majorHAnsi" w:cstheme="majorHAnsi"/>
                <w:color w:val="000000"/>
                <w:lang w:val="en-US"/>
              </w:rPr>
              <w:t>endorse</w:t>
            </w:r>
            <w:r w:rsidRPr="00CF5762">
              <w:rPr>
                <w:rStyle w:val="normaltextrun"/>
                <w:rFonts w:asciiTheme="majorHAnsi" w:hAnsiTheme="majorHAnsi" w:cstheme="majorHAnsi"/>
                <w:color w:val="000000"/>
                <w:lang w:val="en-US"/>
              </w:rPr>
              <w:t xml:space="preserve"> the EMCCA Whistleblowing Policy</w:t>
            </w:r>
            <w:r w:rsidRPr="00CF5762">
              <w:rPr>
                <w:rStyle w:val="eop"/>
                <w:rFonts w:asciiTheme="majorHAnsi" w:hAnsiTheme="majorHAnsi" w:cstheme="majorHAnsi"/>
                <w:color w:val="000000"/>
              </w:rPr>
              <w:t> </w:t>
            </w:r>
            <w:r>
              <w:rPr>
                <w:rStyle w:val="eop"/>
                <w:rFonts w:asciiTheme="majorHAnsi" w:hAnsiTheme="majorHAnsi" w:cstheme="majorHAnsi"/>
                <w:color w:val="000000"/>
              </w:rPr>
              <w:t>f</w:t>
            </w:r>
            <w:r>
              <w:rPr>
                <w:rStyle w:val="eop"/>
              </w:rPr>
              <w:t>or submission to EMCCA Board</w:t>
            </w:r>
          </w:p>
        </w:tc>
        <w:tc>
          <w:tcPr>
            <w:tcW w:w="2240" w:type="dxa"/>
            <w:tcBorders>
              <w:top w:val="single" w:sz="6" w:space="0" w:color="auto"/>
              <w:left w:val="single" w:sz="6" w:space="0" w:color="auto"/>
              <w:bottom w:val="single" w:sz="6" w:space="0" w:color="auto"/>
              <w:right w:val="single" w:sz="6" w:space="0" w:color="auto"/>
            </w:tcBorders>
            <w:shd w:val="clear" w:color="auto" w:fill="auto"/>
          </w:tcPr>
          <w:p w14:paraId="3F30A044" w14:textId="22527B3A" w:rsidR="000928FB" w:rsidRPr="00CF5762" w:rsidRDefault="000928FB" w:rsidP="000928FB">
            <w:pPr>
              <w:rPr>
                <w:rFonts w:asciiTheme="majorHAnsi" w:hAnsiTheme="majorHAnsi" w:cstheme="majorHAnsi"/>
              </w:rPr>
            </w:pPr>
            <w:r w:rsidRPr="001A5A55">
              <w:t>Relevant internal and external stakeholders</w:t>
            </w:r>
          </w:p>
        </w:tc>
        <w:tc>
          <w:tcPr>
            <w:tcW w:w="2227" w:type="dxa"/>
            <w:tcBorders>
              <w:top w:val="single" w:sz="6" w:space="0" w:color="auto"/>
              <w:left w:val="single" w:sz="6" w:space="0" w:color="auto"/>
              <w:bottom w:val="single" w:sz="6" w:space="0" w:color="auto"/>
              <w:right w:val="single" w:sz="6" w:space="0" w:color="auto"/>
            </w:tcBorders>
            <w:shd w:val="clear" w:color="auto" w:fill="auto"/>
          </w:tcPr>
          <w:p w14:paraId="478123F3" w14:textId="2C919D7F" w:rsidR="000928FB" w:rsidRPr="00CF5762" w:rsidRDefault="000928FB" w:rsidP="000928FB">
            <w:pPr>
              <w:rPr>
                <w:rFonts w:asciiTheme="majorHAnsi" w:hAnsiTheme="majorHAnsi" w:cstheme="majorHAnsi"/>
                <w:color w:val="000000"/>
              </w:rPr>
            </w:pPr>
            <w:r w:rsidRPr="001A5A55">
              <w:t>Claire Ward</w:t>
            </w:r>
          </w:p>
        </w:tc>
        <w:tc>
          <w:tcPr>
            <w:tcW w:w="1962" w:type="dxa"/>
            <w:tcBorders>
              <w:top w:val="single" w:sz="6" w:space="0" w:color="auto"/>
              <w:left w:val="single" w:sz="6" w:space="0" w:color="auto"/>
              <w:bottom w:val="single" w:sz="6" w:space="0" w:color="auto"/>
              <w:right w:val="single" w:sz="6" w:space="0" w:color="auto"/>
            </w:tcBorders>
            <w:shd w:val="clear" w:color="auto" w:fill="auto"/>
          </w:tcPr>
          <w:p w14:paraId="18CFCD9E" w14:textId="77777777" w:rsidR="000928FB" w:rsidRDefault="000928FB" w:rsidP="000928FB">
            <w:pPr>
              <w:pStyle w:val="paragraph"/>
              <w:spacing w:before="0" w:beforeAutospacing="0" w:after="0" w:afterAutospacing="0"/>
              <w:ind w:right="-90"/>
              <w:textAlignment w:val="baseline"/>
              <w:rPr>
                <w:rStyle w:val="normaltextrun"/>
                <w:rFonts w:asciiTheme="majorHAnsi" w:hAnsiTheme="majorHAnsi" w:cstheme="majorHAnsi"/>
                <w:color w:val="000000"/>
                <w:sz w:val="22"/>
                <w:szCs w:val="22"/>
                <w:lang w:val="en-US"/>
              </w:rPr>
            </w:pPr>
            <w:r>
              <w:rPr>
                <w:rStyle w:val="normaltextrun"/>
                <w:rFonts w:asciiTheme="majorHAnsi" w:hAnsiTheme="majorHAnsi" w:cstheme="majorHAnsi"/>
                <w:color w:val="000000"/>
                <w:sz w:val="22"/>
                <w:szCs w:val="22"/>
                <w:lang w:val="en-US"/>
              </w:rPr>
              <w:t>Amanda Mays</w:t>
            </w:r>
          </w:p>
          <w:p w14:paraId="404CF38D" w14:textId="0DEEAF82" w:rsidR="000928FB" w:rsidRPr="00CF5762" w:rsidRDefault="000928FB" w:rsidP="000928FB">
            <w:pPr>
              <w:pStyle w:val="paragraph"/>
              <w:spacing w:before="0" w:beforeAutospacing="0" w:after="0" w:afterAutospacing="0"/>
              <w:ind w:right="-90"/>
              <w:textAlignment w:val="baseline"/>
              <w:rPr>
                <w:rStyle w:val="normaltextrun"/>
                <w:rFonts w:asciiTheme="majorHAnsi" w:hAnsiTheme="majorHAnsi" w:cstheme="majorHAnsi"/>
                <w:color w:val="000000"/>
                <w:sz w:val="22"/>
                <w:szCs w:val="22"/>
                <w:lang w:val="en-US"/>
              </w:rPr>
            </w:pPr>
            <w:r w:rsidRPr="00CF5762">
              <w:rPr>
                <w:rStyle w:val="normaltextrun"/>
                <w:rFonts w:asciiTheme="majorHAnsi" w:hAnsiTheme="majorHAnsi" w:cstheme="majorHAnsi"/>
                <w:color w:val="000000"/>
                <w:sz w:val="22"/>
                <w:szCs w:val="22"/>
                <w:lang w:val="en-US"/>
              </w:rPr>
              <w:t>Interim Executive Director Resources</w:t>
            </w:r>
            <w:r w:rsidRPr="00CF5762">
              <w:rPr>
                <w:rStyle w:val="eop"/>
                <w:rFonts w:asciiTheme="majorHAnsi" w:hAnsiTheme="majorHAnsi" w:cstheme="majorHAnsi"/>
                <w:color w:val="000000"/>
                <w:sz w:val="22"/>
                <w:szCs w:val="22"/>
              </w:rPr>
              <w:t> </w:t>
            </w:r>
          </w:p>
        </w:tc>
        <w:tc>
          <w:tcPr>
            <w:tcW w:w="1521" w:type="dxa"/>
            <w:shd w:val="clear" w:color="auto" w:fill="auto"/>
          </w:tcPr>
          <w:p w14:paraId="63282CA1" w14:textId="598D2126" w:rsidR="000928FB" w:rsidRDefault="000928FB" w:rsidP="000928FB">
            <w:pPr>
              <w:jc w:val="center"/>
              <w:rPr>
                <w:rFonts w:asciiTheme="majorHAnsi" w:hAnsiTheme="majorHAnsi" w:cstheme="majorHAnsi"/>
              </w:rPr>
            </w:pPr>
            <w:r>
              <w:rPr>
                <w:rFonts w:asciiTheme="majorHAnsi" w:hAnsiTheme="majorHAnsi" w:cstheme="majorHAnsi"/>
              </w:rPr>
              <w:t>-</w:t>
            </w:r>
          </w:p>
        </w:tc>
      </w:tr>
      <w:tr w:rsidR="000928FB" w:rsidRPr="00B0300B" w14:paraId="766F9DA7" w14:textId="77777777" w:rsidTr="71B65A21">
        <w:tc>
          <w:tcPr>
            <w:tcW w:w="557" w:type="dxa"/>
          </w:tcPr>
          <w:p w14:paraId="5017280F" w14:textId="548235B0" w:rsidR="000928FB" w:rsidRDefault="0014617B" w:rsidP="000928FB">
            <w:pPr>
              <w:rPr>
                <w:rFonts w:ascii="Calibri Light" w:hAnsi="Calibri Light" w:cs="Calibri Light"/>
              </w:rPr>
            </w:pPr>
            <w:r>
              <w:rPr>
                <w:rFonts w:ascii="Calibri Light" w:hAnsi="Calibri Light" w:cs="Calibri Light"/>
              </w:rPr>
              <w:t>9</w:t>
            </w:r>
          </w:p>
        </w:tc>
        <w:tc>
          <w:tcPr>
            <w:tcW w:w="2244" w:type="dxa"/>
            <w:tcBorders>
              <w:top w:val="single" w:sz="6" w:space="0" w:color="auto"/>
              <w:left w:val="single" w:sz="6" w:space="0" w:color="auto"/>
              <w:bottom w:val="single" w:sz="6" w:space="0" w:color="auto"/>
              <w:right w:val="single" w:sz="6" w:space="0" w:color="auto"/>
            </w:tcBorders>
            <w:shd w:val="clear" w:color="auto" w:fill="auto"/>
          </w:tcPr>
          <w:p w14:paraId="2368AB1B" w14:textId="1C80DD1B" w:rsidR="000928FB" w:rsidRPr="00B0300B" w:rsidRDefault="000928FB" w:rsidP="000928FB">
            <w:pPr>
              <w:pStyle w:val="paragraph"/>
              <w:spacing w:before="0" w:beforeAutospacing="0" w:after="0" w:afterAutospacing="0"/>
              <w:ind w:right="-15"/>
              <w:textAlignment w:val="baseline"/>
              <w:rPr>
                <w:rStyle w:val="normaltextrun"/>
                <w:rFonts w:asciiTheme="majorHAnsi" w:hAnsiTheme="majorHAnsi" w:cstheme="majorHAnsi"/>
                <w:color w:val="000000"/>
                <w:sz w:val="22"/>
                <w:szCs w:val="22"/>
                <w:lang w:val="en-US"/>
              </w:rPr>
            </w:pPr>
            <w:r>
              <w:rPr>
                <w:rStyle w:val="normaltextrun"/>
                <w:rFonts w:asciiTheme="majorHAnsi" w:hAnsiTheme="majorHAnsi" w:cstheme="majorHAnsi"/>
                <w:color w:val="000000"/>
                <w:sz w:val="22"/>
                <w:szCs w:val="22"/>
                <w:lang w:val="en-US"/>
              </w:rPr>
              <w:t xml:space="preserve">Committee Work </w:t>
            </w:r>
            <w:proofErr w:type="spellStart"/>
            <w:r>
              <w:rPr>
                <w:rStyle w:val="normaltextrun"/>
                <w:rFonts w:asciiTheme="majorHAnsi" w:hAnsiTheme="majorHAnsi" w:cstheme="majorHAnsi"/>
                <w:color w:val="000000"/>
                <w:sz w:val="22"/>
                <w:szCs w:val="22"/>
                <w:lang w:val="en-US"/>
              </w:rPr>
              <w:t>Programme</w:t>
            </w:r>
            <w:proofErr w:type="spellEnd"/>
            <w:r>
              <w:rPr>
                <w:rStyle w:val="normaltextrun"/>
                <w:rFonts w:asciiTheme="majorHAnsi" w:hAnsiTheme="majorHAnsi" w:cstheme="majorHAnsi"/>
                <w:color w:val="000000"/>
                <w:sz w:val="22"/>
                <w:szCs w:val="22"/>
                <w:lang w:val="en-US"/>
              </w:rPr>
              <w:t xml:space="preserve"> 2024/25</w:t>
            </w:r>
          </w:p>
        </w:tc>
        <w:tc>
          <w:tcPr>
            <w:tcW w:w="1515" w:type="dxa"/>
            <w:tcBorders>
              <w:top w:val="single" w:sz="6" w:space="0" w:color="auto"/>
              <w:left w:val="single" w:sz="6" w:space="0" w:color="auto"/>
              <w:bottom w:val="single" w:sz="6" w:space="0" w:color="auto"/>
              <w:right w:val="single" w:sz="6" w:space="0" w:color="auto"/>
            </w:tcBorders>
            <w:shd w:val="clear" w:color="auto" w:fill="auto"/>
          </w:tcPr>
          <w:p w14:paraId="0178F49E" w14:textId="6724A2A5" w:rsidR="000928FB" w:rsidRPr="00B0300B" w:rsidRDefault="000928FB" w:rsidP="000928FB">
            <w:pPr>
              <w:rPr>
                <w:rStyle w:val="normaltextrun"/>
                <w:rFonts w:asciiTheme="majorHAnsi" w:hAnsiTheme="majorHAnsi" w:cstheme="majorHAnsi"/>
                <w:color w:val="000000"/>
                <w:lang w:val="en-US"/>
              </w:rPr>
            </w:pPr>
            <w:r>
              <w:rPr>
                <w:rStyle w:val="normaltextrun"/>
                <w:rFonts w:asciiTheme="majorHAnsi" w:hAnsiTheme="majorHAnsi" w:cstheme="majorHAnsi"/>
                <w:color w:val="000000"/>
                <w:lang w:val="en-US"/>
              </w:rPr>
              <w:t>Engagement &amp; Decision</w:t>
            </w:r>
          </w:p>
        </w:tc>
        <w:tc>
          <w:tcPr>
            <w:tcW w:w="4178" w:type="dxa"/>
            <w:tcBorders>
              <w:top w:val="single" w:sz="6" w:space="0" w:color="auto"/>
              <w:left w:val="single" w:sz="6" w:space="0" w:color="auto"/>
              <w:bottom w:val="single" w:sz="6" w:space="0" w:color="auto"/>
              <w:right w:val="single" w:sz="6" w:space="0" w:color="auto"/>
            </w:tcBorders>
            <w:shd w:val="clear" w:color="auto" w:fill="auto"/>
          </w:tcPr>
          <w:p w14:paraId="184D01A8" w14:textId="3F34F217" w:rsidR="000928FB" w:rsidRPr="00B0300B" w:rsidRDefault="000928FB" w:rsidP="000928FB">
            <w:pPr>
              <w:rPr>
                <w:rStyle w:val="normaltextrun"/>
                <w:rFonts w:asciiTheme="majorHAnsi" w:hAnsiTheme="majorHAnsi" w:cstheme="majorHAnsi"/>
                <w:color w:val="000000"/>
                <w:lang w:val="en-US"/>
              </w:rPr>
            </w:pPr>
            <w:r>
              <w:rPr>
                <w:rStyle w:val="normaltextrun"/>
                <w:rFonts w:asciiTheme="majorHAnsi" w:hAnsiTheme="majorHAnsi" w:cstheme="majorHAnsi"/>
                <w:color w:val="000000"/>
                <w:lang w:val="en-US"/>
              </w:rPr>
              <w:t xml:space="preserve">To consider and proposals for and agree a work </w:t>
            </w:r>
            <w:proofErr w:type="spellStart"/>
            <w:r>
              <w:rPr>
                <w:rStyle w:val="normaltextrun"/>
                <w:rFonts w:asciiTheme="majorHAnsi" w:hAnsiTheme="majorHAnsi" w:cstheme="majorHAnsi"/>
                <w:color w:val="000000"/>
                <w:lang w:val="en-US"/>
              </w:rPr>
              <w:t>programme</w:t>
            </w:r>
            <w:proofErr w:type="spellEnd"/>
            <w:r>
              <w:rPr>
                <w:rStyle w:val="normaltextrun"/>
                <w:rFonts w:asciiTheme="majorHAnsi" w:hAnsiTheme="majorHAnsi" w:cstheme="majorHAnsi"/>
                <w:color w:val="000000"/>
                <w:lang w:val="en-US"/>
              </w:rPr>
              <w:t xml:space="preserve"> for Committee activity in 2024/25</w:t>
            </w:r>
          </w:p>
        </w:tc>
        <w:tc>
          <w:tcPr>
            <w:tcW w:w="2240" w:type="dxa"/>
            <w:tcBorders>
              <w:top w:val="single" w:sz="6" w:space="0" w:color="auto"/>
              <w:left w:val="single" w:sz="6" w:space="0" w:color="auto"/>
              <w:bottom w:val="single" w:sz="6" w:space="0" w:color="auto"/>
              <w:right w:val="single" w:sz="6" w:space="0" w:color="auto"/>
            </w:tcBorders>
            <w:shd w:val="clear" w:color="auto" w:fill="auto"/>
          </w:tcPr>
          <w:p w14:paraId="5D453C9C" w14:textId="514E3530" w:rsidR="000928FB" w:rsidRPr="00B0300B" w:rsidRDefault="000928FB" w:rsidP="000928FB">
            <w:pPr>
              <w:rPr>
                <w:rFonts w:ascii="Calibri Light" w:hAnsi="Calibri Light" w:cs="Calibri Light"/>
              </w:rPr>
            </w:pPr>
            <w:r w:rsidRPr="000928FB">
              <w:rPr>
                <w:rFonts w:asciiTheme="majorHAnsi" w:hAnsiTheme="majorHAnsi" w:cstheme="majorHAnsi"/>
                <w:color w:val="000000"/>
              </w:rPr>
              <w:t>Relevant internal and external stakeholders</w:t>
            </w:r>
          </w:p>
        </w:tc>
        <w:tc>
          <w:tcPr>
            <w:tcW w:w="2227" w:type="dxa"/>
            <w:tcBorders>
              <w:top w:val="single" w:sz="6" w:space="0" w:color="auto"/>
              <w:left w:val="single" w:sz="6" w:space="0" w:color="auto"/>
              <w:bottom w:val="single" w:sz="6" w:space="0" w:color="auto"/>
              <w:right w:val="single" w:sz="6" w:space="0" w:color="auto"/>
            </w:tcBorders>
            <w:shd w:val="clear" w:color="auto" w:fill="auto"/>
          </w:tcPr>
          <w:p w14:paraId="2557A9E9" w14:textId="77777777" w:rsidR="000928FB" w:rsidRPr="00CF5762" w:rsidRDefault="000928FB" w:rsidP="000928FB">
            <w:pPr>
              <w:rPr>
                <w:rStyle w:val="eop"/>
                <w:rFonts w:asciiTheme="majorHAnsi" w:hAnsiTheme="majorHAnsi" w:cstheme="majorHAnsi"/>
                <w:color w:val="000000"/>
              </w:rPr>
            </w:pPr>
            <w:r w:rsidRPr="00CF5762">
              <w:rPr>
                <w:rStyle w:val="eop"/>
                <w:rFonts w:asciiTheme="majorHAnsi" w:hAnsiTheme="majorHAnsi" w:cstheme="majorHAnsi"/>
                <w:color w:val="000000"/>
              </w:rPr>
              <w:t>Claire Ward</w:t>
            </w:r>
          </w:p>
          <w:p w14:paraId="443302F4" w14:textId="2F1E28A9" w:rsidR="000928FB" w:rsidRPr="00101FAF" w:rsidRDefault="000928FB" w:rsidP="000928FB">
            <w:pPr>
              <w:rPr>
                <w:rFonts w:asciiTheme="majorHAnsi" w:hAnsiTheme="majorHAnsi" w:cstheme="majorHAnsi"/>
                <w:color w:val="000000"/>
              </w:rPr>
            </w:pPr>
            <w:r w:rsidRPr="00CF5762">
              <w:rPr>
                <w:rStyle w:val="eop"/>
                <w:rFonts w:asciiTheme="majorHAnsi" w:hAnsiTheme="majorHAnsi" w:cstheme="majorHAnsi"/>
                <w:color w:val="000000"/>
              </w:rPr>
              <w:t>Mayor</w:t>
            </w:r>
          </w:p>
        </w:tc>
        <w:tc>
          <w:tcPr>
            <w:tcW w:w="1962" w:type="dxa"/>
            <w:tcBorders>
              <w:top w:val="single" w:sz="6" w:space="0" w:color="auto"/>
              <w:left w:val="single" w:sz="6" w:space="0" w:color="auto"/>
              <w:bottom w:val="single" w:sz="6" w:space="0" w:color="auto"/>
              <w:right w:val="single" w:sz="6" w:space="0" w:color="auto"/>
            </w:tcBorders>
            <w:shd w:val="clear" w:color="auto" w:fill="auto"/>
          </w:tcPr>
          <w:p w14:paraId="330AAD24" w14:textId="77777777" w:rsidR="000928FB" w:rsidRDefault="000928FB" w:rsidP="000928FB">
            <w:pPr>
              <w:pStyle w:val="paragraph"/>
              <w:spacing w:before="0" w:beforeAutospacing="0" w:after="0" w:afterAutospacing="0"/>
              <w:ind w:right="-90"/>
              <w:textAlignment w:val="baseline"/>
              <w:rPr>
                <w:rStyle w:val="normaltextrun"/>
                <w:rFonts w:asciiTheme="majorHAnsi" w:hAnsiTheme="majorHAnsi" w:cstheme="majorHAnsi"/>
                <w:sz w:val="22"/>
                <w:szCs w:val="22"/>
                <w:lang w:val="en-US"/>
              </w:rPr>
            </w:pPr>
            <w:r w:rsidRPr="00CF5762">
              <w:rPr>
                <w:rStyle w:val="normaltextrun"/>
                <w:rFonts w:asciiTheme="majorHAnsi" w:hAnsiTheme="majorHAnsi" w:cstheme="majorHAnsi"/>
                <w:color w:val="000000"/>
                <w:sz w:val="22"/>
                <w:szCs w:val="22"/>
                <w:lang w:val="en-US"/>
              </w:rPr>
              <w:t>N</w:t>
            </w:r>
            <w:r w:rsidRPr="00CF5762">
              <w:rPr>
                <w:rStyle w:val="normaltextrun"/>
                <w:rFonts w:asciiTheme="majorHAnsi" w:hAnsiTheme="majorHAnsi" w:cstheme="majorHAnsi"/>
                <w:sz w:val="22"/>
                <w:szCs w:val="22"/>
                <w:lang w:val="en-US"/>
              </w:rPr>
              <w:t>ick Bell</w:t>
            </w:r>
          </w:p>
          <w:p w14:paraId="7405175D" w14:textId="3BA11E70" w:rsidR="000928FB" w:rsidRDefault="000928FB" w:rsidP="000928FB">
            <w:pPr>
              <w:pStyle w:val="paragraph"/>
              <w:spacing w:before="0" w:beforeAutospacing="0" w:after="0" w:afterAutospacing="0"/>
              <w:ind w:right="-90"/>
              <w:textAlignment w:val="baseline"/>
              <w:rPr>
                <w:rStyle w:val="normaltextrun"/>
                <w:rFonts w:asciiTheme="majorHAnsi" w:hAnsiTheme="majorHAnsi" w:cstheme="majorHAnsi"/>
                <w:color w:val="000000"/>
                <w:sz w:val="22"/>
                <w:szCs w:val="22"/>
                <w:lang w:val="en-US"/>
              </w:rPr>
            </w:pPr>
            <w:r>
              <w:rPr>
                <w:rStyle w:val="normaltextrun"/>
                <w:rFonts w:asciiTheme="majorHAnsi" w:hAnsiTheme="majorHAnsi" w:cstheme="majorHAnsi"/>
                <w:sz w:val="22"/>
                <w:szCs w:val="22"/>
                <w:lang w:val="en-US"/>
              </w:rPr>
              <w:t>Interim S73 Officer</w:t>
            </w:r>
          </w:p>
        </w:tc>
        <w:tc>
          <w:tcPr>
            <w:tcW w:w="1521" w:type="dxa"/>
            <w:shd w:val="clear" w:color="auto" w:fill="auto"/>
          </w:tcPr>
          <w:p w14:paraId="025E4AFE" w14:textId="2EC89E3C" w:rsidR="000928FB" w:rsidRDefault="000928FB" w:rsidP="000928FB">
            <w:pPr>
              <w:jc w:val="center"/>
              <w:rPr>
                <w:rFonts w:asciiTheme="majorHAnsi" w:hAnsiTheme="majorHAnsi" w:cstheme="majorHAnsi"/>
              </w:rPr>
            </w:pPr>
            <w:r>
              <w:rPr>
                <w:rFonts w:asciiTheme="majorHAnsi" w:hAnsiTheme="majorHAnsi" w:cstheme="majorHAnsi"/>
              </w:rPr>
              <w:t>-</w:t>
            </w:r>
          </w:p>
        </w:tc>
      </w:tr>
    </w:tbl>
    <w:p w14:paraId="1DDE71F4" w14:textId="77777777" w:rsidR="00C25328" w:rsidRDefault="00C25328">
      <w:r>
        <w:br w:type="page"/>
      </w:r>
    </w:p>
    <w:tbl>
      <w:tblPr>
        <w:tblStyle w:val="TableGrid"/>
        <w:tblW w:w="16441" w:type="dxa"/>
        <w:tblInd w:w="-1281" w:type="dxa"/>
        <w:tblLook w:val="04A0" w:firstRow="1" w:lastRow="0" w:firstColumn="1" w:lastColumn="0" w:noHBand="0" w:noVBand="1"/>
      </w:tblPr>
      <w:tblGrid>
        <w:gridCol w:w="547"/>
        <w:gridCol w:w="2335"/>
        <w:gridCol w:w="1471"/>
        <w:gridCol w:w="4059"/>
        <w:gridCol w:w="2244"/>
        <w:gridCol w:w="2268"/>
        <w:gridCol w:w="2054"/>
        <w:gridCol w:w="1463"/>
      </w:tblGrid>
      <w:tr w:rsidR="004A5C9A" w14:paraId="37F6FB7D" w14:textId="77777777" w:rsidTr="3D8B2324">
        <w:tc>
          <w:tcPr>
            <w:tcW w:w="16441" w:type="dxa"/>
            <w:gridSpan w:val="8"/>
            <w:shd w:val="clear" w:color="auto" w:fill="009999"/>
          </w:tcPr>
          <w:p w14:paraId="0B96EC61" w14:textId="3E94CE08" w:rsidR="004A5C9A" w:rsidRDefault="702A3E7B">
            <w:pPr>
              <w:jc w:val="center"/>
              <w:rPr>
                <w:rFonts w:ascii="Calibri Light" w:hAnsi="Calibri Light" w:cs="Calibri Light"/>
              </w:rPr>
            </w:pPr>
            <w:r w:rsidRPr="3D8B2324">
              <w:rPr>
                <w:b/>
                <w:bCs/>
                <w:color w:val="FFFFFF" w:themeColor="background1"/>
                <w:sz w:val="32"/>
                <w:szCs w:val="32"/>
              </w:rPr>
              <w:lastRenderedPageBreak/>
              <w:t>S</w:t>
            </w:r>
            <w:r w:rsidR="004A5C9A" w:rsidRPr="3D8B2324">
              <w:rPr>
                <w:b/>
                <w:bCs/>
                <w:color w:val="FFFFFF" w:themeColor="background1"/>
                <w:sz w:val="32"/>
                <w:szCs w:val="32"/>
              </w:rPr>
              <w:t>kills &amp; Employment Advisory Committee – 10 October 2024</w:t>
            </w:r>
          </w:p>
        </w:tc>
      </w:tr>
      <w:tr w:rsidR="004A5C9A" w14:paraId="7B0AE4A5" w14:textId="77777777" w:rsidTr="3D8B2324">
        <w:tc>
          <w:tcPr>
            <w:tcW w:w="547" w:type="dxa"/>
            <w:tcBorders>
              <w:top w:val="single" w:sz="6" w:space="0" w:color="auto"/>
              <w:left w:val="single" w:sz="6" w:space="0" w:color="auto"/>
              <w:bottom w:val="single" w:sz="6" w:space="0" w:color="auto"/>
              <w:right w:val="single" w:sz="6" w:space="0" w:color="auto"/>
            </w:tcBorders>
            <w:shd w:val="clear" w:color="auto" w:fill="auto"/>
          </w:tcPr>
          <w:p w14:paraId="191AB15F" w14:textId="77777777" w:rsidR="004A5C9A" w:rsidRDefault="004A5C9A">
            <w:pPr>
              <w:rPr>
                <w:rStyle w:val="normaltextrun"/>
                <w:rFonts w:asciiTheme="majorHAnsi" w:hAnsiTheme="majorHAnsi" w:cstheme="majorHAnsi"/>
                <w:color w:val="000000"/>
                <w:lang w:val="en-US"/>
              </w:rPr>
            </w:pPr>
            <w:r>
              <w:rPr>
                <w:rStyle w:val="normaltextrun"/>
                <w:rFonts w:asciiTheme="majorHAnsi" w:hAnsiTheme="majorHAnsi" w:cstheme="majorHAnsi"/>
                <w:color w:val="000000"/>
                <w:lang w:val="en-US"/>
              </w:rPr>
              <w:t>1</w:t>
            </w:r>
          </w:p>
        </w:tc>
        <w:tc>
          <w:tcPr>
            <w:tcW w:w="2335" w:type="dxa"/>
            <w:tcBorders>
              <w:top w:val="single" w:sz="6" w:space="0" w:color="auto"/>
              <w:left w:val="single" w:sz="6" w:space="0" w:color="auto"/>
              <w:bottom w:val="single" w:sz="6" w:space="0" w:color="auto"/>
              <w:right w:val="single" w:sz="6" w:space="0" w:color="auto"/>
            </w:tcBorders>
            <w:shd w:val="clear" w:color="auto" w:fill="auto"/>
          </w:tcPr>
          <w:p w14:paraId="30133D83" w14:textId="77777777" w:rsidR="004A5C9A" w:rsidRDefault="004A5C9A">
            <w:pPr>
              <w:pStyle w:val="paragraph"/>
              <w:spacing w:before="0" w:beforeAutospacing="0" w:after="0" w:afterAutospacing="0"/>
              <w:ind w:right="-15"/>
              <w:textAlignment w:val="baseline"/>
              <w:rPr>
                <w:rStyle w:val="normaltextrun"/>
                <w:rFonts w:asciiTheme="majorHAnsi" w:hAnsiTheme="majorHAnsi" w:cstheme="majorHAnsi"/>
                <w:color w:val="000000"/>
                <w:sz w:val="22"/>
                <w:szCs w:val="22"/>
                <w:lang w:val="en-US"/>
              </w:rPr>
            </w:pPr>
            <w:r>
              <w:rPr>
                <w:rStyle w:val="normaltextrun"/>
                <w:rFonts w:asciiTheme="majorHAnsi" w:hAnsiTheme="majorHAnsi" w:cstheme="majorHAnsi"/>
                <w:color w:val="000000"/>
                <w:sz w:val="22"/>
                <w:szCs w:val="22"/>
                <w:lang w:val="en-US"/>
              </w:rPr>
              <w:t>Chairs Introduction</w:t>
            </w:r>
          </w:p>
          <w:p w14:paraId="6D2BA6AD" w14:textId="77777777" w:rsidR="004A5C9A" w:rsidRPr="00CF5762" w:rsidRDefault="004A5C9A">
            <w:pPr>
              <w:pStyle w:val="paragraph"/>
              <w:spacing w:before="0" w:beforeAutospacing="0" w:after="0" w:afterAutospacing="0"/>
              <w:ind w:right="-15"/>
              <w:textAlignment w:val="baseline"/>
              <w:rPr>
                <w:rStyle w:val="normaltextrun"/>
                <w:rFonts w:asciiTheme="majorHAnsi" w:hAnsiTheme="majorHAnsi" w:cstheme="majorHAnsi"/>
                <w:color w:val="000000"/>
                <w:sz w:val="22"/>
                <w:szCs w:val="22"/>
                <w:lang w:val="en-US"/>
              </w:rPr>
            </w:pPr>
          </w:p>
        </w:tc>
        <w:tc>
          <w:tcPr>
            <w:tcW w:w="1471" w:type="dxa"/>
            <w:tcBorders>
              <w:top w:val="single" w:sz="6" w:space="0" w:color="auto"/>
              <w:left w:val="single" w:sz="6" w:space="0" w:color="auto"/>
              <w:bottom w:val="single" w:sz="6" w:space="0" w:color="auto"/>
              <w:right w:val="single" w:sz="6" w:space="0" w:color="auto"/>
            </w:tcBorders>
            <w:shd w:val="clear" w:color="auto" w:fill="auto"/>
          </w:tcPr>
          <w:p w14:paraId="3EA61DC1" w14:textId="77777777" w:rsidR="004A5C9A" w:rsidRPr="00CF5762" w:rsidRDefault="004A5C9A">
            <w:pPr>
              <w:rPr>
                <w:rStyle w:val="normaltextrun"/>
                <w:rFonts w:asciiTheme="majorHAnsi" w:hAnsiTheme="majorHAnsi" w:cstheme="majorHAnsi"/>
                <w:color w:val="000000"/>
                <w:lang w:val="en-US"/>
              </w:rPr>
            </w:pPr>
            <w:r>
              <w:rPr>
                <w:rStyle w:val="normaltextrun"/>
                <w:rFonts w:asciiTheme="majorHAnsi" w:hAnsiTheme="majorHAnsi" w:cstheme="majorHAnsi"/>
                <w:color w:val="000000"/>
                <w:lang w:val="en-US"/>
              </w:rPr>
              <w:t>Note</w:t>
            </w:r>
          </w:p>
        </w:tc>
        <w:tc>
          <w:tcPr>
            <w:tcW w:w="4059" w:type="dxa"/>
            <w:tcBorders>
              <w:top w:val="single" w:sz="6" w:space="0" w:color="auto"/>
              <w:left w:val="single" w:sz="6" w:space="0" w:color="auto"/>
              <w:bottom w:val="single" w:sz="6" w:space="0" w:color="auto"/>
              <w:right w:val="single" w:sz="6" w:space="0" w:color="auto"/>
            </w:tcBorders>
            <w:shd w:val="clear" w:color="auto" w:fill="auto"/>
          </w:tcPr>
          <w:p w14:paraId="05D045F7" w14:textId="56F8B66F" w:rsidR="004A5C9A" w:rsidRPr="00CF5762" w:rsidRDefault="004A5C9A">
            <w:pPr>
              <w:rPr>
                <w:rStyle w:val="normaltextrun"/>
                <w:rFonts w:asciiTheme="majorHAnsi" w:hAnsiTheme="majorHAnsi" w:cstheme="majorHAnsi"/>
                <w:color w:val="000000"/>
                <w:lang w:val="en-US"/>
              </w:rPr>
            </w:pPr>
            <w:r w:rsidRPr="00CF5762">
              <w:rPr>
                <w:rStyle w:val="normaltextrun"/>
                <w:rFonts w:asciiTheme="majorHAnsi" w:hAnsiTheme="majorHAnsi" w:cstheme="majorHAnsi"/>
                <w:color w:val="000000"/>
                <w:lang w:val="en-US"/>
              </w:rPr>
              <w:t xml:space="preserve">To receive welcome and introduction from the </w:t>
            </w:r>
            <w:r>
              <w:rPr>
                <w:rStyle w:val="normaltextrun"/>
                <w:rFonts w:asciiTheme="majorHAnsi" w:hAnsiTheme="majorHAnsi" w:cstheme="majorHAnsi"/>
                <w:color w:val="000000"/>
                <w:lang w:val="en-US"/>
              </w:rPr>
              <w:t xml:space="preserve">Independent </w:t>
            </w:r>
            <w:r w:rsidRPr="00CF5762">
              <w:rPr>
                <w:rStyle w:val="normaltextrun"/>
                <w:rFonts w:asciiTheme="majorHAnsi" w:hAnsiTheme="majorHAnsi" w:cstheme="majorHAnsi"/>
                <w:color w:val="000000"/>
                <w:lang w:val="en-US"/>
              </w:rPr>
              <w:t>Chair of the</w:t>
            </w:r>
            <w:r>
              <w:rPr>
                <w:rStyle w:val="normaltextrun"/>
                <w:rFonts w:asciiTheme="majorHAnsi" w:hAnsiTheme="majorHAnsi" w:cstheme="majorHAnsi"/>
                <w:color w:val="000000"/>
                <w:lang w:val="en-US"/>
              </w:rPr>
              <w:t xml:space="preserve"> Skills &amp; Employment </w:t>
            </w:r>
            <w:r>
              <w:rPr>
                <w:rStyle w:val="normaltextrun"/>
                <w:rFonts w:asciiTheme="majorHAnsi" w:hAnsiTheme="majorHAnsi" w:cstheme="majorHAnsi"/>
                <w:color w:val="000000"/>
              </w:rPr>
              <w:t>Advisory</w:t>
            </w:r>
            <w:r>
              <w:rPr>
                <w:rStyle w:val="normaltextrun"/>
                <w:rFonts w:asciiTheme="majorHAnsi" w:hAnsiTheme="majorHAnsi" w:cstheme="majorHAnsi"/>
                <w:color w:val="000000"/>
                <w:lang w:val="en-US"/>
              </w:rPr>
              <w:t xml:space="preserve"> Committee</w:t>
            </w:r>
          </w:p>
        </w:tc>
        <w:tc>
          <w:tcPr>
            <w:tcW w:w="2244" w:type="dxa"/>
            <w:tcBorders>
              <w:top w:val="single" w:sz="6" w:space="0" w:color="auto"/>
              <w:left w:val="single" w:sz="6" w:space="0" w:color="auto"/>
              <w:bottom w:val="single" w:sz="6" w:space="0" w:color="auto"/>
              <w:right w:val="single" w:sz="6" w:space="0" w:color="auto"/>
            </w:tcBorders>
            <w:shd w:val="clear" w:color="auto" w:fill="auto"/>
          </w:tcPr>
          <w:p w14:paraId="2218C7D5" w14:textId="77777777" w:rsidR="004A5C9A" w:rsidRPr="00CF5762" w:rsidRDefault="004A5C9A">
            <w:pPr>
              <w:rPr>
                <w:rStyle w:val="eop"/>
                <w:rFonts w:asciiTheme="majorHAnsi" w:hAnsiTheme="majorHAnsi" w:cstheme="majorHAnsi"/>
                <w:color w:val="000000"/>
              </w:rPr>
            </w:pPr>
            <w:r w:rsidRPr="00CF5762">
              <w:rPr>
                <w:rStyle w:val="eop"/>
                <w:rFonts w:asciiTheme="majorHAnsi" w:hAnsiTheme="majorHAnsi" w:cstheme="majorHAnsi"/>
                <w:color w:val="000000"/>
              </w:rPr>
              <w:t>Relevant internal and external stakeholders</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843CE09" w14:textId="09112D6E" w:rsidR="004A5C9A" w:rsidRPr="00CF5762" w:rsidRDefault="3076666B" w:rsidP="3D8B2324">
            <w:pPr>
              <w:spacing w:line="259" w:lineRule="auto"/>
            </w:pPr>
            <w:r w:rsidRPr="3D8B2324">
              <w:rPr>
                <w:rStyle w:val="eop"/>
                <w:rFonts w:asciiTheme="majorHAnsi" w:hAnsiTheme="majorHAnsi" w:cstheme="majorBidi"/>
                <w:color w:val="000000" w:themeColor="text1"/>
              </w:rPr>
              <w:t xml:space="preserve">Cllr Paul </w:t>
            </w:r>
            <w:proofErr w:type="spellStart"/>
            <w:r w:rsidRPr="3D8B2324">
              <w:rPr>
                <w:rStyle w:val="eop"/>
                <w:rFonts w:asciiTheme="majorHAnsi" w:hAnsiTheme="majorHAnsi" w:cstheme="majorBidi"/>
                <w:color w:val="000000" w:themeColor="text1"/>
              </w:rPr>
              <w:t>Hezelgrave</w:t>
            </w:r>
            <w:proofErr w:type="spellEnd"/>
            <w:r w:rsidRPr="3D8B2324">
              <w:rPr>
                <w:rStyle w:val="eop"/>
                <w:rFonts w:asciiTheme="majorHAnsi" w:hAnsiTheme="majorHAnsi" w:cstheme="majorBidi"/>
                <w:color w:val="000000" w:themeColor="text1"/>
              </w:rPr>
              <w:t>, Portfolio Lead for Skills &amp; Employment</w:t>
            </w:r>
          </w:p>
        </w:tc>
        <w:tc>
          <w:tcPr>
            <w:tcW w:w="2054" w:type="dxa"/>
            <w:tcBorders>
              <w:top w:val="single" w:sz="6" w:space="0" w:color="auto"/>
              <w:left w:val="single" w:sz="6" w:space="0" w:color="auto"/>
              <w:bottom w:val="single" w:sz="6" w:space="0" w:color="auto"/>
              <w:right w:val="single" w:sz="6" w:space="0" w:color="auto"/>
            </w:tcBorders>
            <w:shd w:val="clear" w:color="auto" w:fill="auto"/>
          </w:tcPr>
          <w:p w14:paraId="371CCE5D" w14:textId="36CB2226" w:rsidR="0026099A" w:rsidRPr="00B0300B" w:rsidRDefault="353CFE58" w:rsidP="0026099A">
            <w:pPr>
              <w:rPr>
                <w:rFonts w:ascii="Calibri Light" w:hAnsi="Calibri Light" w:cs="Calibri Light"/>
                <w:color w:val="000000" w:themeColor="text1"/>
                <w:lang w:val="en-US"/>
              </w:rPr>
            </w:pPr>
            <w:r w:rsidRPr="6F8FB440">
              <w:rPr>
                <w:rFonts w:ascii="Calibri Light" w:hAnsi="Calibri Light" w:cs="Calibri Light"/>
                <w:color w:val="000000" w:themeColor="text1"/>
                <w:lang w:val="en-US"/>
              </w:rPr>
              <w:t>Will</w:t>
            </w:r>
            <w:r w:rsidR="0026099A" w:rsidRPr="6F8FB440">
              <w:rPr>
                <w:rFonts w:ascii="Calibri Light" w:hAnsi="Calibri Light" w:cs="Calibri Light"/>
                <w:color w:val="000000" w:themeColor="text1"/>
                <w:lang w:val="en-US"/>
              </w:rPr>
              <w:t xml:space="preserve"> Morlidge</w:t>
            </w:r>
          </w:p>
          <w:p w14:paraId="6718E01F" w14:textId="67258CF7" w:rsidR="004A5C9A" w:rsidRPr="00CF5762" w:rsidRDefault="0026099A" w:rsidP="0026099A">
            <w:pPr>
              <w:pStyle w:val="paragraph"/>
              <w:spacing w:before="0" w:beforeAutospacing="0" w:after="0" w:afterAutospacing="0"/>
              <w:ind w:right="-90"/>
              <w:textAlignment w:val="baseline"/>
              <w:rPr>
                <w:rStyle w:val="normaltextrun"/>
                <w:rFonts w:asciiTheme="majorHAnsi" w:hAnsiTheme="majorHAnsi" w:cstheme="majorHAnsi"/>
                <w:sz w:val="22"/>
                <w:szCs w:val="22"/>
                <w:lang w:val="en-US"/>
              </w:rPr>
            </w:pPr>
            <w:r w:rsidRPr="00B0300B">
              <w:rPr>
                <w:rFonts w:ascii="Calibri Light" w:hAnsi="Calibri Light" w:cs="Calibri Light"/>
                <w:color w:val="000000" w:themeColor="text1"/>
                <w:lang w:val="en-US"/>
              </w:rPr>
              <w:t xml:space="preserve">Acting Executive Director </w:t>
            </w:r>
            <w:r>
              <w:rPr>
                <w:rFonts w:ascii="Calibri Light" w:hAnsi="Calibri Light" w:cs="Calibri Light"/>
                <w:color w:val="000000" w:themeColor="text1"/>
                <w:lang w:val="en-US"/>
              </w:rPr>
              <w:t>Strategy &amp; Inclusive Growth</w:t>
            </w:r>
          </w:p>
        </w:tc>
        <w:tc>
          <w:tcPr>
            <w:tcW w:w="1463" w:type="dxa"/>
            <w:shd w:val="clear" w:color="auto" w:fill="auto"/>
          </w:tcPr>
          <w:p w14:paraId="405AEB8A" w14:textId="77777777" w:rsidR="004A5C9A" w:rsidRDefault="004A5C9A">
            <w:pPr>
              <w:jc w:val="center"/>
              <w:rPr>
                <w:rFonts w:asciiTheme="majorHAnsi" w:hAnsiTheme="majorHAnsi" w:cstheme="majorHAnsi"/>
              </w:rPr>
            </w:pPr>
            <w:r>
              <w:rPr>
                <w:rFonts w:asciiTheme="majorHAnsi" w:hAnsiTheme="majorHAnsi" w:cstheme="majorHAnsi"/>
              </w:rPr>
              <w:t>-</w:t>
            </w:r>
          </w:p>
        </w:tc>
      </w:tr>
      <w:tr w:rsidR="004A5C9A" w:rsidRPr="00CF5762" w14:paraId="553A5CA3" w14:textId="77777777" w:rsidTr="3D8B2324">
        <w:tc>
          <w:tcPr>
            <w:tcW w:w="547" w:type="dxa"/>
            <w:tcBorders>
              <w:top w:val="single" w:sz="6" w:space="0" w:color="auto"/>
              <w:left w:val="single" w:sz="6" w:space="0" w:color="auto"/>
              <w:bottom w:val="single" w:sz="6" w:space="0" w:color="auto"/>
              <w:right w:val="single" w:sz="6" w:space="0" w:color="auto"/>
            </w:tcBorders>
            <w:shd w:val="clear" w:color="auto" w:fill="auto"/>
          </w:tcPr>
          <w:p w14:paraId="6BF29423" w14:textId="77777777" w:rsidR="004A5C9A" w:rsidRPr="00CF5762" w:rsidRDefault="004A5C9A">
            <w:pPr>
              <w:rPr>
                <w:rStyle w:val="normaltextrun"/>
                <w:rFonts w:asciiTheme="majorHAnsi" w:hAnsiTheme="majorHAnsi" w:cstheme="majorHAnsi"/>
                <w:color w:val="000000"/>
                <w:lang w:val="en-US"/>
              </w:rPr>
            </w:pPr>
            <w:r>
              <w:rPr>
                <w:rStyle w:val="normaltextrun"/>
                <w:rFonts w:asciiTheme="majorHAnsi" w:hAnsiTheme="majorHAnsi" w:cstheme="majorHAnsi"/>
                <w:color w:val="000000"/>
                <w:lang w:val="en-US"/>
              </w:rPr>
              <w:t>2</w:t>
            </w:r>
          </w:p>
        </w:tc>
        <w:tc>
          <w:tcPr>
            <w:tcW w:w="2335" w:type="dxa"/>
            <w:tcBorders>
              <w:top w:val="single" w:sz="6" w:space="0" w:color="auto"/>
              <w:left w:val="single" w:sz="6" w:space="0" w:color="auto"/>
              <w:bottom w:val="single" w:sz="6" w:space="0" w:color="auto"/>
              <w:right w:val="single" w:sz="6" w:space="0" w:color="auto"/>
            </w:tcBorders>
            <w:shd w:val="clear" w:color="auto" w:fill="auto"/>
          </w:tcPr>
          <w:p w14:paraId="5429E8D7" w14:textId="40B7356C" w:rsidR="004A5C9A" w:rsidRPr="00CF5762" w:rsidRDefault="004A5C9A">
            <w:pPr>
              <w:pStyle w:val="paragraph"/>
              <w:spacing w:before="0" w:beforeAutospacing="0" w:after="0" w:afterAutospacing="0"/>
              <w:ind w:right="-15"/>
              <w:textAlignment w:val="baseline"/>
              <w:rPr>
                <w:rFonts w:asciiTheme="majorHAnsi" w:hAnsiTheme="majorHAnsi" w:cstheme="majorHAnsi"/>
                <w:sz w:val="22"/>
                <w:szCs w:val="22"/>
              </w:rPr>
            </w:pPr>
            <w:r w:rsidRPr="00CF5762">
              <w:rPr>
                <w:rStyle w:val="normaltextrun"/>
                <w:rFonts w:asciiTheme="majorHAnsi" w:hAnsiTheme="majorHAnsi" w:cstheme="majorHAnsi"/>
                <w:color w:val="000000"/>
                <w:sz w:val="22"/>
                <w:szCs w:val="22"/>
                <w:lang w:val="en-US"/>
              </w:rPr>
              <w:t xml:space="preserve">Introduction to </w:t>
            </w:r>
            <w:r>
              <w:rPr>
                <w:rStyle w:val="normaltextrun"/>
                <w:rFonts w:asciiTheme="majorHAnsi" w:hAnsiTheme="majorHAnsi" w:cstheme="majorHAnsi"/>
                <w:color w:val="000000"/>
                <w:sz w:val="22"/>
                <w:szCs w:val="22"/>
                <w:lang w:val="en-US"/>
              </w:rPr>
              <w:t>EMCCA and the Skills &amp; Employment Advisory</w:t>
            </w:r>
            <w:r w:rsidRPr="00CF5762">
              <w:rPr>
                <w:rStyle w:val="normaltextrun"/>
                <w:rFonts w:asciiTheme="majorHAnsi" w:hAnsiTheme="majorHAnsi" w:cstheme="majorHAnsi"/>
                <w:color w:val="000000"/>
                <w:sz w:val="22"/>
                <w:szCs w:val="22"/>
                <w:lang w:val="en-US"/>
              </w:rPr>
              <w:t xml:space="preserve"> Committee</w:t>
            </w:r>
            <w:r w:rsidRPr="00CF5762">
              <w:rPr>
                <w:rStyle w:val="eop"/>
                <w:rFonts w:asciiTheme="majorHAnsi" w:hAnsiTheme="majorHAnsi" w:cstheme="majorHAnsi"/>
                <w:color w:val="000000"/>
                <w:sz w:val="22"/>
                <w:szCs w:val="22"/>
              </w:rPr>
              <w:t> </w:t>
            </w:r>
          </w:p>
          <w:p w14:paraId="66D6701F" w14:textId="77777777" w:rsidR="004A5C9A" w:rsidRPr="00CF5762" w:rsidRDefault="004A5C9A">
            <w:pPr>
              <w:pStyle w:val="paragraph"/>
              <w:spacing w:before="0" w:beforeAutospacing="0" w:after="0" w:afterAutospacing="0"/>
              <w:ind w:right="-15"/>
              <w:textAlignment w:val="baseline"/>
              <w:rPr>
                <w:rStyle w:val="normaltextrun"/>
                <w:rFonts w:asciiTheme="majorHAnsi" w:hAnsiTheme="majorHAnsi" w:cstheme="majorHAnsi"/>
                <w:color w:val="000000"/>
                <w:sz w:val="22"/>
                <w:szCs w:val="22"/>
                <w:lang w:val="en-US"/>
              </w:rPr>
            </w:pPr>
            <w:r w:rsidRPr="00CF5762">
              <w:rPr>
                <w:rStyle w:val="eop"/>
                <w:rFonts w:asciiTheme="majorHAnsi" w:hAnsiTheme="majorHAnsi" w:cstheme="majorHAnsi"/>
                <w:color w:val="000000"/>
                <w:sz w:val="22"/>
                <w:szCs w:val="22"/>
              </w:rPr>
              <w:t> </w:t>
            </w:r>
          </w:p>
        </w:tc>
        <w:tc>
          <w:tcPr>
            <w:tcW w:w="1471" w:type="dxa"/>
            <w:tcBorders>
              <w:top w:val="single" w:sz="6" w:space="0" w:color="auto"/>
              <w:left w:val="single" w:sz="6" w:space="0" w:color="auto"/>
              <w:bottom w:val="single" w:sz="6" w:space="0" w:color="auto"/>
              <w:right w:val="single" w:sz="6" w:space="0" w:color="auto"/>
            </w:tcBorders>
            <w:shd w:val="clear" w:color="auto" w:fill="auto"/>
          </w:tcPr>
          <w:p w14:paraId="4B98444E" w14:textId="77777777" w:rsidR="004A5C9A" w:rsidRPr="00CF5762" w:rsidRDefault="004A5C9A">
            <w:pPr>
              <w:rPr>
                <w:rStyle w:val="normaltextrun"/>
                <w:rFonts w:asciiTheme="majorHAnsi" w:hAnsiTheme="majorHAnsi" w:cstheme="majorHAnsi"/>
                <w:color w:val="000000"/>
                <w:lang w:val="en-US"/>
              </w:rPr>
            </w:pPr>
            <w:r w:rsidRPr="00CF5762">
              <w:rPr>
                <w:rStyle w:val="normaltextrun"/>
                <w:rFonts w:asciiTheme="majorHAnsi" w:hAnsiTheme="majorHAnsi" w:cstheme="majorHAnsi"/>
                <w:color w:val="000000"/>
                <w:lang w:val="en-US"/>
              </w:rPr>
              <w:t>Note</w:t>
            </w:r>
            <w:r w:rsidRPr="00CF5762">
              <w:rPr>
                <w:rStyle w:val="eop"/>
                <w:rFonts w:asciiTheme="majorHAnsi" w:hAnsiTheme="majorHAnsi" w:cstheme="majorHAnsi"/>
                <w:color w:val="000000"/>
              </w:rPr>
              <w:t> </w:t>
            </w:r>
          </w:p>
        </w:tc>
        <w:tc>
          <w:tcPr>
            <w:tcW w:w="4059" w:type="dxa"/>
            <w:tcBorders>
              <w:top w:val="single" w:sz="6" w:space="0" w:color="auto"/>
              <w:left w:val="single" w:sz="6" w:space="0" w:color="auto"/>
              <w:bottom w:val="single" w:sz="6" w:space="0" w:color="auto"/>
              <w:right w:val="single" w:sz="6" w:space="0" w:color="auto"/>
            </w:tcBorders>
            <w:shd w:val="clear" w:color="auto" w:fill="auto"/>
          </w:tcPr>
          <w:p w14:paraId="2B814585" w14:textId="77777777" w:rsidR="004A5C9A" w:rsidRPr="00CF5762" w:rsidRDefault="004A5C9A">
            <w:pPr>
              <w:rPr>
                <w:rStyle w:val="normaltextrun"/>
                <w:rFonts w:asciiTheme="majorHAnsi" w:hAnsiTheme="majorHAnsi" w:cstheme="majorHAnsi"/>
                <w:color w:val="000000"/>
                <w:lang w:val="en-US"/>
              </w:rPr>
            </w:pPr>
            <w:r w:rsidRPr="00CF5762">
              <w:rPr>
                <w:rStyle w:val="normaltextrun"/>
                <w:rFonts w:asciiTheme="majorHAnsi" w:hAnsiTheme="majorHAnsi" w:cstheme="majorHAnsi"/>
                <w:color w:val="000000"/>
                <w:lang w:val="en-US"/>
              </w:rPr>
              <w:t xml:space="preserve">Introduce the powers and functions of EMCCA and the role of the </w:t>
            </w:r>
            <w:r>
              <w:rPr>
                <w:rStyle w:val="normaltextrun"/>
                <w:rFonts w:asciiTheme="majorHAnsi" w:hAnsiTheme="majorHAnsi" w:cstheme="majorHAnsi"/>
                <w:color w:val="000000"/>
                <w:lang w:val="en-US"/>
              </w:rPr>
              <w:t>Transport Advisory</w:t>
            </w:r>
            <w:r w:rsidRPr="00CF5762">
              <w:rPr>
                <w:rStyle w:val="normaltextrun"/>
                <w:rFonts w:asciiTheme="majorHAnsi" w:hAnsiTheme="majorHAnsi" w:cstheme="majorHAnsi"/>
                <w:color w:val="000000"/>
                <w:lang w:val="en-US"/>
              </w:rPr>
              <w:t xml:space="preserve"> Committee</w:t>
            </w:r>
            <w:r w:rsidRPr="00CF5762">
              <w:rPr>
                <w:rStyle w:val="eop"/>
                <w:rFonts w:asciiTheme="majorHAnsi" w:hAnsiTheme="majorHAnsi" w:cstheme="majorHAnsi"/>
                <w:color w:val="000000"/>
              </w:rPr>
              <w:t> </w:t>
            </w:r>
          </w:p>
        </w:tc>
        <w:tc>
          <w:tcPr>
            <w:tcW w:w="2244" w:type="dxa"/>
            <w:tcBorders>
              <w:top w:val="single" w:sz="6" w:space="0" w:color="auto"/>
              <w:left w:val="single" w:sz="6" w:space="0" w:color="auto"/>
              <w:bottom w:val="single" w:sz="6" w:space="0" w:color="auto"/>
              <w:right w:val="single" w:sz="6" w:space="0" w:color="auto"/>
            </w:tcBorders>
            <w:shd w:val="clear" w:color="auto" w:fill="auto"/>
          </w:tcPr>
          <w:p w14:paraId="1954C959" w14:textId="77777777" w:rsidR="004A5C9A" w:rsidRPr="00CF5762" w:rsidRDefault="004A5C9A">
            <w:pPr>
              <w:rPr>
                <w:rStyle w:val="eop"/>
                <w:rFonts w:asciiTheme="majorHAnsi" w:hAnsiTheme="majorHAnsi" w:cstheme="majorHAnsi"/>
                <w:color w:val="000000"/>
              </w:rPr>
            </w:pPr>
            <w:r w:rsidRPr="00CF5762">
              <w:rPr>
                <w:rStyle w:val="eop"/>
                <w:rFonts w:asciiTheme="majorHAnsi" w:hAnsiTheme="majorHAnsi" w:cstheme="majorHAnsi"/>
                <w:color w:val="000000"/>
              </w:rPr>
              <w:t>Relevant internal and external stakeholders</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9B20C6E" w14:textId="09112D6E" w:rsidR="004A5C9A" w:rsidRPr="00CF5762" w:rsidRDefault="4FE54432" w:rsidP="3D8B2324">
            <w:pPr>
              <w:spacing w:line="259" w:lineRule="auto"/>
            </w:pPr>
            <w:r w:rsidRPr="3D8B2324">
              <w:rPr>
                <w:rStyle w:val="eop"/>
                <w:rFonts w:asciiTheme="majorHAnsi" w:hAnsiTheme="majorHAnsi" w:cstheme="majorBidi"/>
                <w:color w:val="000000" w:themeColor="text1"/>
              </w:rPr>
              <w:t xml:space="preserve">Cllr Paul </w:t>
            </w:r>
            <w:proofErr w:type="spellStart"/>
            <w:r w:rsidRPr="3D8B2324">
              <w:rPr>
                <w:rStyle w:val="eop"/>
                <w:rFonts w:asciiTheme="majorHAnsi" w:hAnsiTheme="majorHAnsi" w:cstheme="majorBidi"/>
                <w:color w:val="000000" w:themeColor="text1"/>
              </w:rPr>
              <w:t>Hezelgrave</w:t>
            </w:r>
            <w:proofErr w:type="spellEnd"/>
            <w:r w:rsidRPr="3D8B2324">
              <w:rPr>
                <w:rStyle w:val="eop"/>
                <w:rFonts w:asciiTheme="majorHAnsi" w:hAnsiTheme="majorHAnsi" w:cstheme="majorBidi"/>
                <w:color w:val="000000" w:themeColor="text1"/>
              </w:rPr>
              <w:t>, Portfolio Lead for Skills &amp; Employment</w:t>
            </w:r>
          </w:p>
          <w:p w14:paraId="46944E5A" w14:textId="44F814E7" w:rsidR="004A5C9A" w:rsidRPr="00CF5762" w:rsidRDefault="004A5C9A" w:rsidP="3D8B2324">
            <w:pPr>
              <w:rPr>
                <w:rStyle w:val="eop"/>
                <w:rFonts w:asciiTheme="majorHAnsi" w:hAnsiTheme="majorHAnsi" w:cstheme="majorBidi"/>
                <w:color w:val="000000"/>
              </w:rPr>
            </w:pPr>
          </w:p>
        </w:tc>
        <w:tc>
          <w:tcPr>
            <w:tcW w:w="2054" w:type="dxa"/>
            <w:tcBorders>
              <w:top w:val="single" w:sz="6" w:space="0" w:color="auto"/>
              <w:left w:val="single" w:sz="6" w:space="0" w:color="auto"/>
              <w:bottom w:val="single" w:sz="6" w:space="0" w:color="auto"/>
              <w:right w:val="single" w:sz="6" w:space="0" w:color="auto"/>
            </w:tcBorders>
            <w:shd w:val="clear" w:color="auto" w:fill="auto"/>
          </w:tcPr>
          <w:p w14:paraId="74672D7E" w14:textId="75CC2E70" w:rsidR="004A5C9A" w:rsidRPr="00CF5762" w:rsidRDefault="353CFE58" w:rsidP="6F8FB440">
            <w:pPr>
              <w:rPr>
                <w:rStyle w:val="normaltextrun"/>
                <w:rFonts w:asciiTheme="majorHAnsi" w:hAnsiTheme="majorHAnsi" w:cstheme="majorBidi"/>
                <w:lang w:val="en-US"/>
              </w:rPr>
            </w:pPr>
            <w:r w:rsidRPr="6F8FB440">
              <w:rPr>
                <w:rFonts w:ascii="Calibri Light" w:hAnsi="Calibri Light" w:cs="Calibri Light"/>
                <w:color w:val="000000" w:themeColor="text1"/>
                <w:lang w:val="en-US"/>
              </w:rPr>
              <w:t>Will</w:t>
            </w:r>
            <w:r w:rsidR="0026099A" w:rsidRPr="6F8FB440">
              <w:rPr>
                <w:rFonts w:ascii="Calibri Light" w:hAnsi="Calibri Light" w:cs="Calibri Light"/>
                <w:color w:val="000000" w:themeColor="text1"/>
                <w:lang w:val="en-US"/>
              </w:rPr>
              <w:t xml:space="preserve"> Morlidge Acting Executive Director Strategy &amp; Inclusive Growth</w:t>
            </w:r>
          </w:p>
        </w:tc>
        <w:tc>
          <w:tcPr>
            <w:tcW w:w="1463" w:type="dxa"/>
            <w:shd w:val="clear" w:color="auto" w:fill="auto"/>
          </w:tcPr>
          <w:p w14:paraId="354939C7" w14:textId="77777777" w:rsidR="004A5C9A" w:rsidRPr="00CF5762" w:rsidRDefault="004A5C9A">
            <w:pPr>
              <w:jc w:val="center"/>
              <w:rPr>
                <w:rFonts w:asciiTheme="majorHAnsi" w:hAnsiTheme="majorHAnsi" w:cstheme="majorHAnsi"/>
              </w:rPr>
            </w:pPr>
            <w:r>
              <w:rPr>
                <w:rFonts w:asciiTheme="majorHAnsi" w:hAnsiTheme="majorHAnsi" w:cstheme="majorHAnsi"/>
              </w:rPr>
              <w:t>-</w:t>
            </w:r>
          </w:p>
        </w:tc>
      </w:tr>
      <w:tr w:rsidR="004A5C9A" w:rsidRPr="00CF5762" w14:paraId="57B6CBF3" w14:textId="77777777" w:rsidTr="3D8B2324">
        <w:tc>
          <w:tcPr>
            <w:tcW w:w="547" w:type="dxa"/>
            <w:tcBorders>
              <w:top w:val="single" w:sz="6" w:space="0" w:color="auto"/>
              <w:left w:val="single" w:sz="6" w:space="0" w:color="auto"/>
              <w:bottom w:val="single" w:sz="6" w:space="0" w:color="auto"/>
              <w:right w:val="single" w:sz="6" w:space="0" w:color="auto"/>
            </w:tcBorders>
            <w:shd w:val="clear" w:color="auto" w:fill="auto"/>
          </w:tcPr>
          <w:p w14:paraId="4F8E4164" w14:textId="45E8E91D" w:rsidR="004A5C9A" w:rsidRDefault="207DBD86" w:rsidP="3D8B2324">
            <w:pPr>
              <w:rPr>
                <w:rStyle w:val="normaltextrun"/>
                <w:rFonts w:asciiTheme="majorHAnsi" w:hAnsiTheme="majorHAnsi" w:cstheme="majorBidi"/>
                <w:color w:val="000000"/>
                <w:lang w:val="en-US"/>
              </w:rPr>
            </w:pPr>
            <w:r w:rsidRPr="3D8B2324">
              <w:rPr>
                <w:rStyle w:val="normaltextrun"/>
                <w:rFonts w:asciiTheme="majorHAnsi" w:hAnsiTheme="majorHAnsi" w:cstheme="majorBidi"/>
                <w:color w:val="000000" w:themeColor="text1"/>
                <w:lang w:val="en-US"/>
              </w:rPr>
              <w:t>3</w:t>
            </w:r>
          </w:p>
        </w:tc>
        <w:tc>
          <w:tcPr>
            <w:tcW w:w="2335" w:type="dxa"/>
            <w:tcBorders>
              <w:top w:val="single" w:sz="6" w:space="0" w:color="auto"/>
              <w:left w:val="single" w:sz="6" w:space="0" w:color="auto"/>
              <w:bottom w:val="single" w:sz="6" w:space="0" w:color="auto"/>
              <w:right w:val="single" w:sz="6" w:space="0" w:color="auto"/>
            </w:tcBorders>
            <w:shd w:val="clear" w:color="auto" w:fill="auto"/>
          </w:tcPr>
          <w:p w14:paraId="20562735" w14:textId="0406C6F8" w:rsidR="004A5C9A" w:rsidRPr="004A5C9A" w:rsidRDefault="004A5C9A" w:rsidP="3D8B2324">
            <w:pPr>
              <w:pStyle w:val="paragraph"/>
              <w:spacing w:before="0" w:beforeAutospacing="0" w:after="0" w:afterAutospacing="0"/>
              <w:ind w:right="-15"/>
              <w:textAlignment w:val="baseline"/>
              <w:rPr>
                <w:rStyle w:val="normaltextrun"/>
                <w:rFonts w:asciiTheme="majorHAnsi" w:hAnsiTheme="majorHAnsi" w:cstheme="majorBidi"/>
                <w:color w:val="000000" w:themeColor="text1"/>
                <w:sz w:val="22"/>
                <w:szCs w:val="22"/>
                <w:lang w:val="en-US"/>
              </w:rPr>
            </w:pPr>
            <w:r w:rsidRPr="3D8B2324">
              <w:rPr>
                <w:rStyle w:val="normaltextrun"/>
                <w:rFonts w:asciiTheme="majorHAnsi" w:hAnsiTheme="majorHAnsi" w:cstheme="majorBidi"/>
                <w:color w:val="000000" w:themeColor="text1"/>
                <w:sz w:val="22"/>
                <w:szCs w:val="22"/>
                <w:lang w:val="en-US"/>
              </w:rPr>
              <w:t>ASF stakeholder engagement</w:t>
            </w:r>
            <w:r w:rsidR="14CC8817" w:rsidRPr="3D8B2324">
              <w:rPr>
                <w:rStyle w:val="normaltextrun"/>
                <w:rFonts w:asciiTheme="majorHAnsi" w:hAnsiTheme="majorHAnsi" w:cstheme="majorBidi"/>
                <w:color w:val="000000" w:themeColor="text1"/>
                <w:sz w:val="22"/>
                <w:szCs w:val="22"/>
                <w:lang w:val="en-US"/>
              </w:rPr>
              <w:t>, ASF Readiness Conditions and implementation</w:t>
            </w:r>
            <w:r w:rsidR="14CC8817" w:rsidRPr="3D8B2324">
              <w:rPr>
                <w:rStyle w:val="eop"/>
                <w:rFonts w:asciiTheme="majorHAnsi" w:hAnsiTheme="majorHAnsi" w:cstheme="majorBidi"/>
                <w:color w:val="000000" w:themeColor="text1"/>
                <w:sz w:val="22"/>
                <w:szCs w:val="22"/>
              </w:rPr>
              <w:t> </w:t>
            </w:r>
          </w:p>
          <w:p w14:paraId="1F6F8A79" w14:textId="2E46A7C7" w:rsidR="004A5C9A" w:rsidRPr="004A5C9A" w:rsidRDefault="004A5C9A" w:rsidP="3D8B2324">
            <w:pPr>
              <w:pStyle w:val="paragraph"/>
              <w:spacing w:before="0" w:beforeAutospacing="0" w:after="0" w:afterAutospacing="0"/>
              <w:ind w:right="-15"/>
              <w:textAlignment w:val="baseline"/>
              <w:rPr>
                <w:rStyle w:val="normaltextrun"/>
                <w:rFonts w:asciiTheme="majorHAnsi" w:hAnsiTheme="majorHAnsi" w:cstheme="majorBidi"/>
                <w:color w:val="000000"/>
                <w:sz w:val="22"/>
                <w:szCs w:val="22"/>
                <w:lang w:val="en-US"/>
              </w:rPr>
            </w:pPr>
          </w:p>
        </w:tc>
        <w:tc>
          <w:tcPr>
            <w:tcW w:w="1471" w:type="dxa"/>
            <w:tcBorders>
              <w:top w:val="single" w:sz="6" w:space="0" w:color="auto"/>
              <w:left w:val="single" w:sz="6" w:space="0" w:color="auto"/>
              <w:bottom w:val="single" w:sz="6" w:space="0" w:color="auto"/>
              <w:right w:val="single" w:sz="6" w:space="0" w:color="auto"/>
            </w:tcBorders>
            <w:shd w:val="clear" w:color="auto" w:fill="auto"/>
          </w:tcPr>
          <w:p w14:paraId="15200213" w14:textId="18046435" w:rsidR="004A5C9A" w:rsidRPr="004A5C9A" w:rsidRDefault="004A5C9A" w:rsidP="004A5C9A">
            <w:pPr>
              <w:rPr>
                <w:rStyle w:val="normaltextrun"/>
                <w:rFonts w:asciiTheme="majorHAnsi" w:hAnsiTheme="majorHAnsi" w:cstheme="majorHAnsi"/>
                <w:color w:val="000000"/>
                <w:lang w:val="en-US"/>
              </w:rPr>
            </w:pPr>
            <w:r w:rsidRPr="004A5C9A">
              <w:rPr>
                <w:rStyle w:val="normaltextrun"/>
                <w:rFonts w:asciiTheme="majorHAnsi" w:hAnsiTheme="majorHAnsi" w:cstheme="majorHAnsi"/>
                <w:color w:val="000000"/>
                <w:lang w:val="en-US"/>
              </w:rPr>
              <w:t>Decision &amp; Engagement</w:t>
            </w:r>
            <w:r w:rsidRPr="004A5C9A">
              <w:rPr>
                <w:rStyle w:val="eop"/>
                <w:rFonts w:asciiTheme="majorHAnsi" w:hAnsiTheme="majorHAnsi" w:cstheme="majorHAnsi"/>
                <w:color w:val="000000"/>
              </w:rPr>
              <w:t> </w:t>
            </w:r>
          </w:p>
        </w:tc>
        <w:tc>
          <w:tcPr>
            <w:tcW w:w="4059" w:type="dxa"/>
            <w:tcBorders>
              <w:top w:val="single" w:sz="6" w:space="0" w:color="auto"/>
              <w:left w:val="single" w:sz="6" w:space="0" w:color="auto"/>
              <w:bottom w:val="single" w:sz="6" w:space="0" w:color="auto"/>
              <w:right w:val="single" w:sz="6" w:space="0" w:color="auto"/>
            </w:tcBorders>
            <w:shd w:val="clear" w:color="auto" w:fill="auto"/>
          </w:tcPr>
          <w:p w14:paraId="28EEAF4E" w14:textId="609BBF92" w:rsidR="004A5C9A" w:rsidRPr="004A5C9A" w:rsidRDefault="004A5C9A" w:rsidP="3D8B2324">
            <w:pPr>
              <w:rPr>
                <w:rStyle w:val="normaltextrun"/>
                <w:rFonts w:asciiTheme="majorHAnsi" w:hAnsiTheme="majorHAnsi" w:cstheme="majorBidi"/>
                <w:color w:val="000000" w:themeColor="text1"/>
                <w:lang w:val="en-US"/>
              </w:rPr>
            </w:pPr>
            <w:r w:rsidRPr="3D8B2324">
              <w:rPr>
                <w:rStyle w:val="normaltextrun"/>
                <w:rFonts w:asciiTheme="majorHAnsi" w:hAnsiTheme="majorHAnsi" w:cstheme="majorBidi"/>
                <w:color w:val="000000" w:themeColor="text1"/>
                <w:lang w:val="en-US"/>
              </w:rPr>
              <w:t xml:space="preserve">To provide an update on the ASF stakeholder engagement and gain endorsement for the final draft of the SSP, including next </w:t>
            </w:r>
            <w:proofErr w:type="gramStart"/>
            <w:r w:rsidRPr="3D8B2324">
              <w:rPr>
                <w:rStyle w:val="normaltextrun"/>
                <w:rFonts w:asciiTheme="majorHAnsi" w:hAnsiTheme="majorHAnsi" w:cstheme="majorBidi"/>
                <w:color w:val="000000" w:themeColor="text1"/>
                <w:lang w:val="en-US"/>
              </w:rPr>
              <w:t>steps</w:t>
            </w:r>
            <w:r w:rsidRPr="3D8B2324">
              <w:rPr>
                <w:rStyle w:val="eop"/>
                <w:rFonts w:asciiTheme="majorHAnsi" w:hAnsiTheme="majorHAnsi" w:cstheme="majorBidi"/>
                <w:color w:val="000000" w:themeColor="text1"/>
              </w:rPr>
              <w:t> </w:t>
            </w:r>
            <w:r w:rsidR="4A301347" w:rsidRPr="3D8B2324">
              <w:rPr>
                <w:rStyle w:val="eop"/>
                <w:rFonts w:asciiTheme="majorHAnsi" w:hAnsiTheme="majorHAnsi" w:cstheme="majorBidi"/>
                <w:color w:val="000000" w:themeColor="text1"/>
              </w:rPr>
              <w:t>.</w:t>
            </w:r>
            <w:proofErr w:type="gramEnd"/>
            <w:r w:rsidR="4A301347" w:rsidRPr="3D8B2324">
              <w:rPr>
                <w:rStyle w:val="eop"/>
                <w:rFonts w:asciiTheme="majorHAnsi" w:hAnsiTheme="majorHAnsi" w:cstheme="majorBidi"/>
                <w:color w:val="000000" w:themeColor="text1"/>
              </w:rPr>
              <w:t xml:space="preserve"> </w:t>
            </w:r>
            <w:r w:rsidR="4A301347" w:rsidRPr="3D8B2324">
              <w:rPr>
                <w:rStyle w:val="normaltextrun"/>
                <w:rFonts w:asciiTheme="majorHAnsi" w:hAnsiTheme="majorHAnsi" w:cstheme="majorBidi"/>
                <w:color w:val="000000" w:themeColor="text1"/>
                <w:lang w:val="en-US"/>
              </w:rPr>
              <w:t>To provide an update on DFE feedback and progress of ASF implementation</w:t>
            </w:r>
            <w:r w:rsidR="4A301347" w:rsidRPr="3D8B2324">
              <w:rPr>
                <w:rStyle w:val="eop"/>
                <w:rFonts w:asciiTheme="majorHAnsi" w:hAnsiTheme="majorHAnsi" w:cstheme="majorBidi"/>
                <w:color w:val="000000" w:themeColor="text1"/>
              </w:rPr>
              <w:t> </w:t>
            </w:r>
          </w:p>
          <w:p w14:paraId="07FC5CA3" w14:textId="69270226" w:rsidR="004A5C9A" w:rsidRPr="004A5C9A" w:rsidRDefault="004A5C9A" w:rsidP="3D8B2324">
            <w:pPr>
              <w:rPr>
                <w:rStyle w:val="eop"/>
                <w:rFonts w:asciiTheme="majorHAnsi" w:hAnsiTheme="majorHAnsi" w:cstheme="majorBidi"/>
                <w:color w:val="000000"/>
                <w:lang w:val="en-US"/>
              </w:rPr>
            </w:pPr>
          </w:p>
        </w:tc>
        <w:tc>
          <w:tcPr>
            <w:tcW w:w="2244" w:type="dxa"/>
            <w:tcBorders>
              <w:top w:val="single" w:sz="6" w:space="0" w:color="auto"/>
              <w:left w:val="single" w:sz="6" w:space="0" w:color="auto"/>
              <w:bottom w:val="single" w:sz="6" w:space="0" w:color="auto"/>
              <w:right w:val="single" w:sz="6" w:space="0" w:color="auto"/>
            </w:tcBorders>
            <w:shd w:val="clear" w:color="auto" w:fill="auto"/>
          </w:tcPr>
          <w:p w14:paraId="777A827F" w14:textId="2844AB7C" w:rsidR="004A5C9A" w:rsidRPr="00CF5762" w:rsidRDefault="004A5C9A" w:rsidP="004A5C9A">
            <w:pPr>
              <w:rPr>
                <w:rStyle w:val="eop"/>
                <w:rFonts w:asciiTheme="majorHAnsi" w:hAnsiTheme="majorHAnsi" w:cstheme="majorHAnsi"/>
                <w:color w:val="000000"/>
              </w:rPr>
            </w:pPr>
            <w:r w:rsidRPr="00CF5762">
              <w:rPr>
                <w:rStyle w:val="eop"/>
                <w:rFonts w:asciiTheme="majorHAnsi" w:hAnsiTheme="majorHAnsi" w:cstheme="majorHAnsi"/>
                <w:color w:val="000000"/>
              </w:rPr>
              <w:t>Relevant internal and external stakeholders</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237C584" w14:textId="09112D6E" w:rsidR="004A5C9A" w:rsidRPr="00CF5762" w:rsidRDefault="7122C3D8" w:rsidP="3D8B2324">
            <w:pPr>
              <w:spacing w:line="259" w:lineRule="auto"/>
            </w:pPr>
            <w:r w:rsidRPr="3D8B2324">
              <w:rPr>
                <w:rStyle w:val="eop"/>
                <w:rFonts w:asciiTheme="majorHAnsi" w:hAnsiTheme="majorHAnsi" w:cstheme="majorBidi"/>
                <w:color w:val="000000" w:themeColor="text1"/>
              </w:rPr>
              <w:t xml:space="preserve">Cllr Paul </w:t>
            </w:r>
            <w:proofErr w:type="spellStart"/>
            <w:r w:rsidRPr="3D8B2324">
              <w:rPr>
                <w:rStyle w:val="eop"/>
                <w:rFonts w:asciiTheme="majorHAnsi" w:hAnsiTheme="majorHAnsi" w:cstheme="majorBidi"/>
                <w:color w:val="000000" w:themeColor="text1"/>
              </w:rPr>
              <w:t>Hezelgrave</w:t>
            </w:r>
            <w:proofErr w:type="spellEnd"/>
            <w:r w:rsidRPr="3D8B2324">
              <w:rPr>
                <w:rStyle w:val="eop"/>
                <w:rFonts w:asciiTheme="majorHAnsi" w:hAnsiTheme="majorHAnsi" w:cstheme="majorBidi"/>
                <w:color w:val="000000" w:themeColor="text1"/>
              </w:rPr>
              <w:t>, Portfolio Lead for Skills &amp; Employment</w:t>
            </w:r>
          </w:p>
          <w:p w14:paraId="31ED4590" w14:textId="48EAACA5" w:rsidR="004A5C9A" w:rsidRPr="00CF5762" w:rsidRDefault="004A5C9A" w:rsidP="3D8B2324">
            <w:pPr>
              <w:rPr>
                <w:rStyle w:val="eop"/>
                <w:rFonts w:asciiTheme="majorHAnsi" w:hAnsiTheme="majorHAnsi" w:cstheme="majorBidi"/>
                <w:color w:val="000000"/>
              </w:rPr>
            </w:pPr>
          </w:p>
        </w:tc>
        <w:tc>
          <w:tcPr>
            <w:tcW w:w="2054" w:type="dxa"/>
            <w:tcBorders>
              <w:top w:val="single" w:sz="6" w:space="0" w:color="auto"/>
              <w:left w:val="single" w:sz="6" w:space="0" w:color="auto"/>
              <w:bottom w:val="single" w:sz="6" w:space="0" w:color="auto"/>
              <w:right w:val="single" w:sz="6" w:space="0" w:color="auto"/>
            </w:tcBorders>
            <w:shd w:val="clear" w:color="auto" w:fill="auto"/>
          </w:tcPr>
          <w:p w14:paraId="76926FDD" w14:textId="7AE9F5BB" w:rsidR="004A5C9A" w:rsidRPr="004A5C9A" w:rsidRDefault="353CFE58" w:rsidP="6F8FB440">
            <w:pPr>
              <w:rPr>
                <w:rStyle w:val="normaltextrun"/>
                <w:rFonts w:asciiTheme="majorHAnsi" w:hAnsiTheme="majorHAnsi" w:cstheme="majorBidi"/>
                <w:lang w:val="en-US"/>
              </w:rPr>
            </w:pPr>
            <w:r w:rsidRPr="6F8FB440">
              <w:rPr>
                <w:rFonts w:ascii="Calibri Light" w:hAnsi="Calibri Light" w:cs="Calibri Light"/>
                <w:color w:val="000000" w:themeColor="text1"/>
                <w:lang w:val="en-US"/>
              </w:rPr>
              <w:t>Will</w:t>
            </w:r>
            <w:r w:rsidR="0026099A" w:rsidRPr="6F8FB440">
              <w:rPr>
                <w:rFonts w:ascii="Calibri Light" w:hAnsi="Calibri Light" w:cs="Calibri Light"/>
                <w:color w:val="000000" w:themeColor="text1"/>
                <w:lang w:val="en-US"/>
              </w:rPr>
              <w:t xml:space="preserve"> Morlidge Acting Executive Director Strategy &amp; Inclusive Growth</w:t>
            </w:r>
          </w:p>
        </w:tc>
        <w:tc>
          <w:tcPr>
            <w:tcW w:w="1463" w:type="dxa"/>
            <w:shd w:val="clear" w:color="auto" w:fill="auto"/>
          </w:tcPr>
          <w:p w14:paraId="6ADA6738" w14:textId="511F008C" w:rsidR="004A5C9A" w:rsidRDefault="00533EE8" w:rsidP="004A5C9A">
            <w:pPr>
              <w:jc w:val="center"/>
              <w:rPr>
                <w:rFonts w:asciiTheme="majorHAnsi" w:hAnsiTheme="majorHAnsi" w:cstheme="majorHAnsi"/>
              </w:rPr>
            </w:pPr>
            <w:r>
              <w:rPr>
                <w:rFonts w:asciiTheme="majorHAnsi" w:hAnsiTheme="majorHAnsi" w:cstheme="majorHAnsi"/>
              </w:rPr>
              <w:t>-</w:t>
            </w:r>
          </w:p>
        </w:tc>
      </w:tr>
      <w:tr w:rsidR="004A5C9A" w:rsidRPr="00CF5762" w14:paraId="34973FEC" w14:textId="77777777" w:rsidTr="3D8B2324">
        <w:tc>
          <w:tcPr>
            <w:tcW w:w="547" w:type="dxa"/>
            <w:tcBorders>
              <w:top w:val="single" w:sz="6" w:space="0" w:color="auto"/>
              <w:left w:val="single" w:sz="6" w:space="0" w:color="auto"/>
              <w:bottom w:val="single" w:sz="6" w:space="0" w:color="auto"/>
              <w:right w:val="single" w:sz="6" w:space="0" w:color="auto"/>
            </w:tcBorders>
            <w:shd w:val="clear" w:color="auto" w:fill="auto"/>
          </w:tcPr>
          <w:p w14:paraId="0406C4C3" w14:textId="078B3AA9" w:rsidR="004A5C9A" w:rsidRDefault="4C5191D7" w:rsidP="3D8B2324">
            <w:pPr>
              <w:rPr>
                <w:rStyle w:val="normaltextrun"/>
                <w:rFonts w:asciiTheme="majorHAnsi" w:hAnsiTheme="majorHAnsi" w:cstheme="majorBidi"/>
                <w:color w:val="000000"/>
                <w:lang w:val="en-US"/>
              </w:rPr>
            </w:pPr>
            <w:r w:rsidRPr="3D8B2324">
              <w:rPr>
                <w:rStyle w:val="normaltextrun"/>
                <w:rFonts w:asciiTheme="majorHAnsi" w:hAnsiTheme="majorHAnsi" w:cstheme="majorBidi"/>
                <w:color w:val="000000" w:themeColor="text1"/>
                <w:lang w:val="en-US"/>
              </w:rPr>
              <w:t>4</w:t>
            </w:r>
          </w:p>
        </w:tc>
        <w:tc>
          <w:tcPr>
            <w:tcW w:w="2335" w:type="dxa"/>
            <w:tcBorders>
              <w:top w:val="single" w:sz="6" w:space="0" w:color="auto"/>
              <w:left w:val="single" w:sz="6" w:space="0" w:color="auto"/>
              <w:bottom w:val="single" w:sz="6" w:space="0" w:color="auto"/>
              <w:right w:val="single" w:sz="6" w:space="0" w:color="auto"/>
            </w:tcBorders>
            <w:shd w:val="clear" w:color="auto" w:fill="auto"/>
          </w:tcPr>
          <w:p w14:paraId="12B7263D" w14:textId="5E00A572" w:rsidR="004A5C9A" w:rsidRPr="004A5C9A" w:rsidRDefault="1FC0FE96" w:rsidP="3D8B2324">
            <w:pPr>
              <w:pStyle w:val="paragraph"/>
              <w:spacing w:before="0" w:beforeAutospacing="0" w:after="0" w:afterAutospacing="0"/>
              <w:ind w:right="-15"/>
            </w:pPr>
            <w:r w:rsidRPr="3D8B2324">
              <w:rPr>
                <w:rStyle w:val="normaltextrun"/>
                <w:rFonts w:asciiTheme="majorHAnsi" w:hAnsiTheme="majorHAnsi" w:cstheme="majorBidi"/>
                <w:color w:val="000000" w:themeColor="text1"/>
                <w:sz w:val="22"/>
                <w:szCs w:val="22"/>
                <w:lang w:val="en-US"/>
              </w:rPr>
              <w:t>ASF Management Fee</w:t>
            </w:r>
          </w:p>
        </w:tc>
        <w:tc>
          <w:tcPr>
            <w:tcW w:w="1471" w:type="dxa"/>
            <w:tcBorders>
              <w:top w:val="single" w:sz="6" w:space="0" w:color="auto"/>
              <w:left w:val="single" w:sz="6" w:space="0" w:color="auto"/>
              <w:bottom w:val="single" w:sz="6" w:space="0" w:color="auto"/>
              <w:right w:val="single" w:sz="6" w:space="0" w:color="auto"/>
            </w:tcBorders>
            <w:shd w:val="clear" w:color="auto" w:fill="auto"/>
          </w:tcPr>
          <w:p w14:paraId="1742AAE2" w14:textId="68B1B85E" w:rsidR="004A5C9A" w:rsidRPr="004A5C9A" w:rsidRDefault="004A5C9A" w:rsidP="004A5C9A">
            <w:pPr>
              <w:rPr>
                <w:rStyle w:val="normaltextrun"/>
                <w:rFonts w:asciiTheme="majorHAnsi" w:hAnsiTheme="majorHAnsi" w:cstheme="majorHAnsi"/>
                <w:color w:val="000000"/>
                <w:lang w:val="en-US"/>
              </w:rPr>
            </w:pPr>
            <w:r w:rsidRPr="004A5C9A">
              <w:rPr>
                <w:rStyle w:val="normaltextrun"/>
                <w:rFonts w:asciiTheme="majorHAnsi" w:hAnsiTheme="majorHAnsi" w:cstheme="majorHAnsi"/>
                <w:color w:val="000000"/>
                <w:lang w:val="en-US"/>
              </w:rPr>
              <w:t>Decision &amp; Engagement</w:t>
            </w:r>
            <w:r w:rsidRPr="004A5C9A">
              <w:rPr>
                <w:rStyle w:val="eop"/>
                <w:rFonts w:asciiTheme="majorHAnsi" w:hAnsiTheme="majorHAnsi" w:cstheme="majorHAnsi"/>
                <w:color w:val="000000"/>
              </w:rPr>
              <w:t> </w:t>
            </w:r>
          </w:p>
        </w:tc>
        <w:tc>
          <w:tcPr>
            <w:tcW w:w="4059" w:type="dxa"/>
            <w:tcBorders>
              <w:top w:val="single" w:sz="6" w:space="0" w:color="auto"/>
              <w:left w:val="single" w:sz="6" w:space="0" w:color="auto"/>
              <w:bottom w:val="single" w:sz="6" w:space="0" w:color="auto"/>
              <w:right w:val="single" w:sz="6" w:space="0" w:color="auto"/>
            </w:tcBorders>
            <w:shd w:val="clear" w:color="auto" w:fill="auto"/>
          </w:tcPr>
          <w:p w14:paraId="73A266D5" w14:textId="04FAE211" w:rsidR="004A5C9A" w:rsidRPr="004A5C9A" w:rsidRDefault="004A5C9A" w:rsidP="004A5C9A">
            <w:pPr>
              <w:rPr>
                <w:rStyle w:val="normaltextrun"/>
                <w:rFonts w:asciiTheme="majorHAnsi" w:hAnsiTheme="majorHAnsi" w:cstheme="majorHAnsi"/>
                <w:color w:val="000000"/>
                <w:lang w:val="en-US"/>
              </w:rPr>
            </w:pPr>
            <w:r w:rsidRPr="004A5C9A">
              <w:rPr>
                <w:rStyle w:val="normaltextrun"/>
                <w:rFonts w:asciiTheme="majorHAnsi" w:hAnsiTheme="majorHAnsi" w:cstheme="majorHAnsi"/>
                <w:color w:val="000000"/>
                <w:lang w:val="en-US"/>
              </w:rPr>
              <w:t>To gain endorsement on EMCCA’s ASF top slice and recruitment of the ASF delivery team.</w:t>
            </w:r>
            <w:r w:rsidRPr="004A5C9A">
              <w:rPr>
                <w:rStyle w:val="eop"/>
                <w:rFonts w:asciiTheme="majorHAnsi" w:hAnsiTheme="majorHAnsi" w:cstheme="majorHAnsi"/>
                <w:color w:val="000000"/>
              </w:rPr>
              <w:t> </w:t>
            </w:r>
          </w:p>
        </w:tc>
        <w:tc>
          <w:tcPr>
            <w:tcW w:w="2244" w:type="dxa"/>
            <w:tcBorders>
              <w:top w:val="single" w:sz="6" w:space="0" w:color="auto"/>
              <w:left w:val="single" w:sz="6" w:space="0" w:color="auto"/>
              <w:bottom w:val="single" w:sz="6" w:space="0" w:color="auto"/>
              <w:right w:val="single" w:sz="6" w:space="0" w:color="auto"/>
            </w:tcBorders>
            <w:shd w:val="clear" w:color="auto" w:fill="auto"/>
          </w:tcPr>
          <w:p w14:paraId="384FE534" w14:textId="562A5AAB" w:rsidR="004A5C9A" w:rsidRPr="00CF5762" w:rsidRDefault="004A5C9A" w:rsidP="004A5C9A">
            <w:pPr>
              <w:rPr>
                <w:rStyle w:val="eop"/>
                <w:rFonts w:asciiTheme="majorHAnsi" w:hAnsiTheme="majorHAnsi" w:cstheme="majorHAnsi"/>
                <w:color w:val="000000"/>
              </w:rPr>
            </w:pPr>
            <w:r w:rsidRPr="00CF5762">
              <w:rPr>
                <w:rStyle w:val="eop"/>
                <w:rFonts w:asciiTheme="majorHAnsi" w:hAnsiTheme="majorHAnsi" w:cstheme="majorHAnsi"/>
                <w:color w:val="000000"/>
              </w:rPr>
              <w:t>Relevant internal and external stakeholders</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45F1744" w14:textId="09112D6E" w:rsidR="004A5C9A" w:rsidRPr="00CF5762" w:rsidRDefault="1F271A42" w:rsidP="3D8B2324">
            <w:pPr>
              <w:spacing w:line="259" w:lineRule="auto"/>
            </w:pPr>
            <w:r w:rsidRPr="3D8B2324">
              <w:rPr>
                <w:rStyle w:val="eop"/>
                <w:rFonts w:asciiTheme="majorHAnsi" w:hAnsiTheme="majorHAnsi" w:cstheme="majorBidi"/>
                <w:color w:val="000000" w:themeColor="text1"/>
              </w:rPr>
              <w:t xml:space="preserve">Cllr Paul </w:t>
            </w:r>
            <w:proofErr w:type="spellStart"/>
            <w:r w:rsidRPr="3D8B2324">
              <w:rPr>
                <w:rStyle w:val="eop"/>
                <w:rFonts w:asciiTheme="majorHAnsi" w:hAnsiTheme="majorHAnsi" w:cstheme="majorBidi"/>
                <w:color w:val="000000" w:themeColor="text1"/>
              </w:rPr>
              <w:t>Hezelgrave</w:t>
            </w:r>
            <w:proofErr w:type="spellEnd"/>
            <w:r w:rsidRPr="3D8B2324">
              <w:rPr>
                <w:rStyle w:val="eop"/>
                <w:rFonts w:asciiTheme="majorHAnsi" w:hAnsiTheme="majorHAnsi" w:cstheme="majorBidi"/>
                <w:color w:val="000000" w:themeColor="text1"/>
              </w:rPr>
              <w:t>, Portfolio Lead for Skills &amp; Employment</w:t>
            </w:r>
          </w:p>
          <w:p w14:paraId="6C18BE0D" w14:textId="404A0372" w:rsidR="004A5C9A" w:rsidRPr="00CF5762" w:rsidRDefault="004A5C9A" w:rsidP="3D8B2324">
            <w:pPr>
              <w:rPr>
                <w:rStyle w:val="eop"/>
                <w:rFonts w:asciiTheme="majorHAnsi" w:hAnsiTheme="majorHAnsi" w:cstheme="majorBidi"/>
                <w:color w:val="000000"/>
              </w:rPr>
            </w:pPr>
          </w:p>
        </w:tc>
        <w:tc>
          <w:tcPr>
            <w:tcW w:w="2054" w:type="dxa"/>
            <w:tcBorders>
              <w:top w:val="single" w:sz="6" w:space="0" w:color="auto"/>
              <w:left w:val="single" w:sz="6" w:space="0" w:color="auto"/>
              <w:bottom w:val="single" w:sz="6" w:space="0" w:color="auto"/>
              <w:right w:val="single" w:sz="6" w:space="0" w:color="auto"/>
            </w:tcBorders>
            <w:shd w:val="clear" w:color="auto" w:fill="auto"/>
          </w:tcPr>
          <w:p w14:paraId="0C3FE17A" w14:textId="4246F271" w:rsidR="004A5C9A" w:rsidRPr="004A5C9A" w:rsidRDefault="353CFE58" w:rsidP="6F8FB440">
            <w:pPr>
              <w:rPr>
                <w:rStyle w:val="normaltextrun"/>
                <w:rFonts w:asciiTheme="majorHAnsi" w:hAnsiTheme="majorHAnsi" w:cstheme="majorBidi"/>
                <w:lang w:val="en-US"/>
              </w:rPr>
            </w:pPr>
            <w:r w:rsidRPr="6F8FB440">
              <w:rPr>
                <w:rFonts w:ascii="Calibri Light" w:hAnsi="Calibri Light" w:cs="Calibri Light"/>
                <w:color w:val="000000" w:themeColor="text1"/>
                <w:lang w:val="en-US"/>
              </w:rPr>
              <w:t>Will</w:t>
            </w:r>
            <w:r w:rsidR="0026099A" w:rsidRPr="6F8FB440">
              <w:rPr>
                <w:rFonts w:ascii="Calibri Light" w:hAnsi="Calibri Light" w:cs="Calibri Light"/>
                <w:color w:val="000000" w:themeColor="text1"/>
                <w:lang w:val="en-US"/>
              </w:rPr>
              <w:t xml:space="preserve"> Morlidge Acting Executive Director Strategy &amp; Inclusive Growth</w:t>
            </w:r>
          </w:p>
        </w:tc>
        <w:tc>
          <w:tcPr>
            <w:tcW w:w="1463" w:type="dxa"/>
            <w:shd w:val="clear" w:color="auto" w:fill="auto"/>
          </w:tcPr>
          <w:p w14:paraId="09B9B667" w14:textId="0EB3FA8D" w:rsidR="004A5C9A" w:rsidRDefault="00533EE8" w:rsidP="004A5C9A">
            <w:pPr>
              <w:jc w:val="center"/>
              <w:rPr>
                <w:rFonts w:asciiTheme="majorHAnsi" w:hAnsiTheme="majorHAnsi" w:cstheme="majorHAnsi"/>
              </w:rPr>
            </w:pPr>
            <w:r>
              <w:rPr>
                <w:rFonts w:asciiTheme="majorHAnsi" w:hAnsiTheme="majorHAnsi" w:cstheme="majorHAnsi"/>
              </w:rPr>
              <w:t>-</w:t>
            </w:r>
          </w:p>
        </w:tc>
      </w:tr>
      <w:tr w:rsidR="3D8B2324" w14:paraId="100BE78C" w14:textId="77777777" w:rsidTr="3D8B2324">
        <w:trPr>
          <w:trHeight w:val="300"/>
        </w:trPr>
        <w:tc>
          <w:tcPr>
            <w:tcW w:w="547" w:type="dxa"/>
            <w:tcBorders>
              <w:top w:val="single" w:sz="6" w:space="0" w:color="auto"/>
              <w:left w:val="single" w:sz="6" w:space="0" w:color="auto"/>
              <w:bottom w:val="single" w:sz="6" w:space="0" w:color="auto"/>
              <w:right w:val="single" w:sz="6" w:space="0" w:color="auto"/>
            </w:tcBorders>
            <w:shd w:val="clear" w:color="auto" w:fill="auto"/>
          </w:tcPr>
          <w:p w14:paraId="4D33851F" w14:textId="275F7106" w:rsidR="75BE9F37" w:rsidRDefault="75BE9F37" w:rsidP="3D8B2324">
            <w:pPr>
              <w:rPr>
                <w:rStyle w:val="normaltextrun"/>
                <w:rFonts w:asciiTheme="majorHAnsi" w:hAnsiTheme="majorHAnsi" w:cstheme="majorBidi"/>
                <w:color w:val="000000" w:themeColor="text1"/>
                <w:lang w:val="en-US"/>
              </w:rPr>
            </w:pPr>
            <w:r w:rsidRPr="3D8B2324">
              <w:rPr>
                <w:rStyle w:val="normaltextrun"/>
                <w:rFonts w:asciiTheme="majorHAnsi" w:hAnsiTheme="majorHAnsi" w:cstheme="majorBidi"/>
                <w:color w:val="000000" w:themeColor="text1"/>
                <w:lang w:val="en-US"/>
              </w:rPr>
              <w:t>5</w:t>
            </w:r>
          </w:p>
        </w:tc>
        <w:tc>
          <w:tcPr>
            <w:tcW w:w="2335" w:type="dxa"/>
            <w:tcBorders>
              <w:top w:val="single" w:sz="6" w:space="0" w:color="auto"/>
              <w:left w:val="single" w:sz="6" w:space="0" w:color="auto"/>
              <w:bottom w:val="single" w:sz="6" w:space="0" w:color="auto"/>
              <w:right w:val="single" w:sz="6" w:space="0" w:color="auto"/>
            </w:tcBorders>
            <w:shd w:val="clear" w:color="auto" w:fill="auto"/>
          </w:tcPr>
          <w:p w14:paraId="09A508EC" w14:textId="73720159" w:rsidR="71015E38" w:rsidRDefault="71015E38" w:rsidP="3D8B2324">
            <w:pPr>
              <w:pStyle w:val="paragraph"/>
              <w:rPr>
                <w:rStyle w:val="normaltextrun"/>
                <w:rFonts w:asciiTheme="majorHAnsi" w:hAnsiTheme="majorHAnsi" w:cstheme="majorBidi"/>
                <w:color w:val="000000" w:themeColor="text1"/>
                <w:sz w:val="22"/>
                <w:szCs w:val="22"/>
                <w:lang w:val="en-US"/>
              </w:rPr>
            </w:pPr>
            <w:r w:rsidRPr="3D8B2324">
              <w:rPr>
                <w:rStyle w:val="normaltextrun"/>
                <w:rFonts w:asciiTheme="majorHAnsi" w:hAnsiTheme="majorHAnsi" w:cstheme="majorBidi"/>
                <w:color w:val="000000" w:themeColor="text1"/>
                <w:sz w:val="22"/>
                <w:szCs w:val="22"/>
                <w:lang w:val="en-US"/>
              </w:rPr>
              <w:t>Universal Support-</w:t>
            </w:r>
          </w:p>
        </w:tc>
        <w:tc>
          <w:tcPr>
            <w:tcW w:w="1471" w:type="dxa"/>
            <w:tcBorders>
              <w:top w:val="single" w:sz="6" w:space="0" w:color="auto"/>
              <w:left w:val="single" w:sz="6" w:space="0" w:color="auto"/>
              <w:bottom w:val="single" w:sz="6" w:space="0" w:color="auto"/>
              <w:right w:val="single" w:sz="6" w:space="0" w:color="auto"/>
            </w:tcBorders>
            <w:shd w:val="clear" w:color="auto" w:fill="auto"/>
          </w:tcPr>
          <w:p w14:paraId="5C19AC75" w14:textId="6B4B39B2" w:rsidR="71015E38" w:rsidRDefault="71015E38" w:rsidP="3D8B2324">
            <w:pPr>
              <w:rPr>
                <w:rStyle w:val="normaltextrun"/>
                <w:rFonts w:asciiTheme="majorHAnsi" w:hAnsiTheme="majorHAnsi" w:cstheme="majorBidi"/>
                <w:color w:val="000000" w:themeColor="text1"/>
                <w:lang w:val="en-US"/>
              </w:rPr>
            </w:pPr>
            <w:r w:rsidRPr="3D8B2324">
              <w:rPr>
                <w:rStyle w:val="normaltextrun"/>
                <w:rFonts w:asciiTheme="majorHAnsi" w:hAnsiTheme="majorHAnsi" w:cstheme="majorBidi"/>
                <w:color w:val="000000" w:themeColor="text1"/>
                <w:lang w:val="en-US"/>
              </w:rPr>
              <w:t>Update &amp; Engagement</w:t>
            </w:r>
          </w:p>
        </w:tc>
        <w:tc>
          <w:tcPr>
            <w:tcW w:w="4059" w:type="dxa"/>
            <w:tcBorders>
              <w:top w:val="single" w:sz="6" w:space="0" w:color="auto"/>
              <w:left w:val="single" w:sz="6" w:space="0" w:color="auto"/>
              <w:bottom w:val="single" w:sz="6" w:space="0" w:color="auto"/>
              <w:right w:val="single" w:sz="6" w:space="0" w:color="auto"/>
            </w:tcBorders>
            <w:shd w:val="clear" w:color="auto" w:fill="auto"/>
          </w:tcPr>
          <w:p w14:paraId="0FB58E40" w14:textId="0DB0C060" w:rsidR="71015E38" w:rsidRDefault="71015E38" w:rsidP="3D8B2324">
            <w:pPr>
              <w:rPr>
                <w:rFonts w:asciiTheme="majorHAnsi" w:eastAsiaTheme="majorEastAsia" w:hAnsiTheme="majorHAnsi" w:cstheme="majorBidi"/>
                <w:lang w:val="en-US"/>
              </w:rPr>
            </w:pPr>
            <w:r w:rsidRPr="3D8B2324">
              <w:rPr>
                <w:rFonts w:asciiTheme="majorHAnsi" w:eastAsiaTheme="majorEastAsia" w:hAnsiTheme="majorHAnsi" w:cstheme="majorBidi"/>
                <w:lang w:val="en-US"/>
              </w:rPr>
              <w:t>To provide an update on Universal Support and to gain agreement to the development of a Universal Support implementation and delivery plan for the EMCCA region</w:t>
            </w:r>
          </w:p>
        </w:tc>
        <w:tc>
          <w:tcPr>
            <w:tcW w:w="2244" w:type="dxa"/>
            <w:tcBorders>
              <w:top w:val="single" w:sz="6" w:space="0" w:color="auto"/>
              <w:left w:val="single" w:sz="6" w:space="0" w:color="auto"/>
              <w:bottom w:val="single" w:sz="6" w:space="0" w:color="auto"/>
              <w:right w:val="single" w:sz="6" w:space="0" w:color="auto"/>
            </w:tcBorders>
            <w:shd w:val="clear" w:color="auto" w:fill="auto"/>
          </w:tcPr>
          <w:p w14:paraId="0A70CD72" w14:textId="562A5AAB" w:rsidR="3D8B2324" w:rsidRDefault="3D8B2324" w:rsidP="3D8B2324">
            <w:pPr>
              <w:rPr>
                <w:rStyle w:val="eop"/>
                <w:rFonts w:asciiTheme="majorHAnsi" w:hAnsiTheme="majorHAnsi" w:cstheme="majorBidi"/>
                <w:color w:val="000000" w:themeColor="text1"/>
              </w:rPr>
            </w:pPr>
            <w:r w:rsidRPr="3D8B2324">
              <w:rPr>
                <w:rStyle w:val="eop"/>
                <w:rFonts w:asciiTheme="majorHAnsi" w:hAnsiTheme="majorHAnsi" w:cstheme="majorBidi"/>
                <w:color w:val="000000" w:themeColor="text1"/>
              </w:rPr>
              <w:t>Relevant internal and external stakeholders</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237467A" w14:textId="09112D6E" w:rsidR="43A41796" w:rsidRDefault="43A41796" w:rsidP="3D8B2324">
            <w:pPr>
              <w:spacing w:line="259" w:lineRule="auto"/>
            </w:pPr>
            <w:r w:rsidRPr="3D8B2324">
              <w:rPr>
                <w:rStyle w:val="eop"/>
                <w:rFonts w:asciiTheme="majorHAnsi" w:hAnsiTheme="majorHAnsi" w:cstheme="majorBidi"/>
                <w:color w:val="000000" w:themeColor="text1"/>
              </w:rPr>
              <w:t xml:space="preserve">Cllr Paul </w:t>
            </w:r>
            <w:proofErr w:type="spellStart"/>
            <w:r w:rsidRPr="3D8B2324">
              <w:rPr>
                <w:rStyle w:val="eop"/>
                <w:rFonts w:asciiTheme="majorHAnsi" w:hAnsiTheme="majorHAnsi" w:cstheme="majorBidi"/>
                <w:color w:val="000000" w:themeColor="text1"/>
              </w:rPr>
              <w:t>Hezelgrave</w:t>
            </w:r>
            <w:proofErr w:type="spellEnd"/>
            <w:r w:rsidRPr="3D8B2324">
              <w:rPr>
                <w:rStyle w:val="eop"/>
                <w:rFonts w:asciiTheme="majorHAnsi" w:hAnsiTheme="majorHAnsi" w:cstheme="majorBidi"/>
                <w:color w:val="000000" w:themeColor="text1"/>
              </w:rPr>
              <w:t>, Portfolio Lead for Skills &amp; Employment</w:t>
            </w:r>
          </w:p>
          <w:p w14:paraId="54E51E7E" w14:textId="365976D8" w:rsidR="3D8B2324" w:rsidRDefault="3D8B2324" w:rsidP="3D8B2324">
            <w:pPr>
              <w:rPr>
                <w:rFonts w:ascii="Calibri Light" w:hAnsi="Calibri Light" w:cs="Calibri Light"/>
                <w:color w:val="000000" w:themeColor="text1"/>
                <w:lang w:val="en-US"/>
              </w:rPr>
            </w:pPr>
          </w:p>
        </w:tc>
        <w:tc>
          <w:tcPr>
            <w:tcW w:w="2054" w:type="dxa"/>
            <w:tcBorders>
              <w:top w:val="single" w:sz="6" w:space="0" w:color="auto"/>
              <w:left w:val="single" w:sz="6" w:space="0" w:color="auto"/>
              <w:bottom w:val="single" w:sz="6" w:space="0" w:color="auto"/>
              <w:right w:val="single" w:sz="6" w:space="0" w:color="auto"/>
            </w:tcBorders>
            <w:shd w:val="clear" w:color="auto" w:fill="auto"/>
          </w:tcPr>
          <w:p w14:paraId="5624A999" w14:textId="4246F271" w:rsidR="43A41796" w:rsidRDefault="43A41796" w:rsidP="3D8B2324">
            <w:pPr>
              <w:rPr>
                <w:rStyle w:val="normaltextrun"/>
                <w:rFonts w:asciiTheme="majorHAnsi" w:hAnsiTheme="majorHAnsi" w:cstheme="majorBidi"/>
                <w:lang w:val="en-US"/>
              </w:rPr>
            </w:pPr>
            <w:r w:rsidRPr="3D8B2324">
              <w:rPr>
                <w:rFonts w:ascii="Calibri Light" w:hAnsi="Calibri Light" w:cs="Calibri Light"/>
                <w:color w:val="000000" w:themeColor="text1"/>
                <w:lang w:val="en-US"/>
              </w:rPr>
              <w:t>Will Morlidge Acting Executive Director Strategy &amp; Inclusive Growth</w:t>
            </w:r>
          </w:p>
          <w:p w14:paraId="6F27C872" w14:textId="547B35FE" w:rsidR="3D8B2324" w:rsidRDefault="3D8B2324" w:rsidP="3D8B2324">
            <w:pPr>
              <w:rPr>
                <w:rFonts w:ascii="Calibri Light" w:hAnsi="Calibri Light" w:cs="Calibri Light"/>
                <w:color w:val="000000" w:themeColor="text1"/>
                <w:lang w:val="en-US"/>
              </w:rPr>
            </w:pPr>
          </w:p>
        </w:tc>
        <w:tc>
          <w:tcPr>
            <w:tcW w:w="1463" w:type="dxa"/>
            <w:shd w:val="clear" w:color="auto" w:fill="auto"/>
          </w:tcPr>
          <w:p w14:paraId="43354864" w14:textId="4371FE9A" w:rsidR="43A41796" w:rsidRDefault="43A41796" w:rsidP="3D8B2324">
            <w:pPr>
              <w:jc w:val="center"/>
              <w:rPr>
                <w:rFonts w:asciiTheme="majorHAnsi" w:hAnsiTheme="majorHAnsi" w:cstheme="majorBidi"/>
              </w:rPr>
            </w:pPr>
            <w:r w:rsidRPr="3D8B2324">
              <w:rPr>
                <w:rFonts w:asciiTheme="majorHAnsi" w:hAnsiTheme="majorHAnsi" w:cstheme="majorBidi"/>
              </w:rPr>
              <w:t>-</w:t>
            </w:r>
          </w:p>
        </w:tc>
      </w:tr>
    </w:tbl>
    <w:p w14:paraId="6DBA15D7" w14:textId="77777777" w:rsidR="00533EE8" w:rsidRDefault="00533EE8"/>
    <w:tbl>
      <w:tblPr>
        <w:tblStyle w:val="TableGrid"/>
        <w:tblW w:w="16445" w:type="dxa"/>
        <w:tblInd w:w="-1281" w:type="dxa"/>
        <w:tblLook w:val="04A0" w:firstRow="1" w:lastRow="0" w:firstColumn="1" w:lastColumn="0" w:noHBand="0" w:noVBand="1"/>
      </w:tblPr>
      <w:tblGrid>
        <w:gridCol w:w="558"/>
        <w:gridCol w:w="2213"/>
        <w:gridCol w:w="1365"/>
        <w:gridCol w:w="4095"/>
        <w:gridCol w:w="2295"/>
        <w:gridCol w:w="2318"/>
        <w:gridCol w:w="2079"/>
        <w:gridCol w:w="1522"/>
      </w:tblGrid>
      <w:tr w:rsidR="6F8FB440" w14:paraId="067BFEC0" w14:textId="77777777" w:rsidTr="3D8B2324">
        <w:trPr>
          <w:trHeight w:val="300"/>
        </w:trPr>
        <w:tc>
          <w:tcPr>
            <w:tcW w:w="16445" w:type="dxa"/>
            <w:gridSpan w:val="8"/>
            <w:shd w:val="clear" w:color="auto" w:fill="009999"/>
          </w:tcPr>
          <w:p w14:paraId="13C70575" w14:textId="251294C7" w:rsidR="6F8FB440" w:rsidRDefault="6F8FB440" w:rsidP="6F8FB440">
            <w:pPr>
              <w:jc w:val="center"/>
              <w:rPr>
                <w:b/>
                <w:bCs/>
                <w:color w:val="FFFFFF" w:themeColor="background1"/>
                <w:sz w:val="32"/>
                <w:szCs w:val="32"/>
              </w:rPr>
            </w:pPr>
            <w:r w:rsidRPr="6F8FB440">
              <w:rPr>
                <w:b/>
                <w:bCs/>
                <w:color w:val="FFFFFF" w:themeColor="background1"/>
                <w:sz w:val="32"/>
                <w:szCs w:val="32"/>
              </w:rPr>
              <w:t>Combined County Authority Board – 4 November 2024</w:t>
            </w:r>
          </w:p>
        </w:tc>
      </w:tr>
      <w:tr w:rsidR="6F8FB440" w14:paraId="2EDEAF65" w14:textId="77777777" w:rsidTr="3D8B2324">
        <w:trPr>
          <w:trHeight w:val="300"/>
        </w:trPr>
        <w:tc>
          <w:tcPr>
            <w:tcW w:w="558" w:type="dxa"/>
          </w:tcPr>
          <w:p w14:paraId="36E8751C" w14:textId="77777777" w:rsidR="6F8FB440" w:rsidRDefault="6F8FB440" w:rsidP="6F8FB440">
            <w:pPr>
              <w:rPr>
                <w:rFonts w:ascii="Calibri Light" w:hAnsi="Calibri Light" w:cs="Calibri Light"/>
              </w:rPr>
            </w:pPr>
            <w:r w:rsidRPr="6F8FB440">
              <w:rPr>
                <w:rFonts w:ascii="Calibri Light" w:hAnsi="Calibri Light" w:cs="Calibri Light"/>
              </w:rPr>
              <w:lastRenderedPageBreak/>
              <w:t>1</w:t>
            </w:r>
          </w:p>
        </w:tc>
        <w:tc>
          <w:tcPr>
            <w:tcW w:w="2213" w:type="dxa"/>
          </w:tcPr>
          <w:p w14:paraId="02383120" w14:textId="77777777" w:rsidR="6F8FB440" w:rsidRDefault="6F8FB440" w:rsidP="6F8FB440">
            <w:pPr>
              <w:rPr>
                <w:rFonts w:ascii="Calibri Light" w:hAnsi="Calibri Light" w:cs="Calibri Light"/>
              </w:rPr>
            </w:pPr>
            <w:r w:rsidRPr="6F8FB440">
              <w:rPr>
                <w:rFonts w:ascii="Calibri Light" w:hAnsi="Calibri Light" w:cs="Calibri Light"/>
              </w:rPr>
              <w:t>Mayoral Update</w:t>
            </w:r>
          </w:p>
          <w:p w14:paraId="6547EFD1" w14:textId="77777777" w:rsidR="6F8FB440" w:rsidRDefault="6F8FB440" w:rsidP="6F8FB440">
            <w:pPr>
              <w:rPr>
                <w:rFonts w:ascii="Calibri Light" w:hAnsi="Calibri Light" w:cs="Calibri Light"/>
              </w:rPr>
            </w:pPr>
          </w:p>
        </w:tc>
        <w:tc>
          <w:tcPr>
            <w:tcW w:w="1365" w:type="dxa"/>
          </w:tcPr>
          <w:p w14:paraId="30267EF9" w14:textId="77777777" w:rsidR="6F8FB440" w:rsidRDefault="6F8FB440" w:rsidP="6F8FB440">
            <w:pPr>
              <w:rPr>
                <w:rFonts w:ascii="Calibri Light" w:hAnsi="Calibri Light" w:cs="Calibri Light"/>
              </w:rPr>
            </w:pPr>
            <w:r w:rsidRPr="6F8FB440">
              <w:rPr>
                <w:rFonts w:ascii="Calibri Light" w:hAnsi="Calibri Light" w:cs="Calibri Light"/>
              </w:rPr>
              <w:t>Note</w:t>
            </w:r>
          </w:p>
        </w:tc>
        <w:tc>
          <w:tcPr>
            <w:tcW w:w="4095" w:type="dxa"/>
          </w:tcPr>
          <w:p w14:paraId="45C38421" w14:textId="2BA594AD" w:rsidR="6F8FB440" w:rsidRDefault="6F8FB440" w:rsidP="6F8FB440">
            <w:pPr>
              <w:rPr>
                <w:rFonts w:ascii="Calibri Light" w:hAnsi="Calibri Light" w:cs="Calibri Light"/>
              </w:rPr>
            </w:pPr>
            <w:r w:rsidRPr="6F8FB440">
              <w:rPr>
                <w:rFonts w:ascii="Calibri Light" w:hAnsi="Calibri Light" w:cs="Calibri Light"/>
              </w:rPr>
              <w:t>To receive Mayoral update on key activity since June EMCCA Board meeting.</w:t>
            </w:r>
          </w:p>
        </w:tc>
        <w:tc>
          <w:tcPr>
            <w:tcW w:w="2295" w:type="dxa"/>
          </w:tcPr>
          <w:p w14:paraId="39754C8E" w14:textId="77777777" w:rsidR="6F8FB440" w:rsidRDefault="6F8FB440" w:rsidP="6F8FB440">
            <w:pPr>
              <w:rPr>
                <w:rFonts w:ascii="Calibri Light" w:hAnsi="Calibri Light" w:cs="Calibri Light"/>
              </w:rPr>
            </w:pPr>
            <w:r w:rsidRPr="6F8FB440">
              <w:rPr>
                <w:rFonts w:ascii="Calibri Light" w:hAnsi="Calibri Light" w:cs="Calibri Light"/>
              </w:rPr>
              <w:t>Relevant internal and external stakeholders</w:t>
            </w:r>
          </w:p>
        </w:tc>
        <w:tc>
          <w:tcPr>
            <w:tcW w:w="2318" w:type="dxa"/>
          </w:tcPr>
          <w:p w14:paraId="57718150" w14:textId="77777777" w:rsidR="6F8FB440" w:rsidRDefault="6F8FB440" w:rsidP="6F8FB440">
            <w:pPr>
              <w:rPr>
                <w:rFonts w:ascii="Calibri Light" w:hAnsi="Calibri Light" w:cs="Calibri Light"/>
                <w:lang w:val="en-US"/>
              </w:rPr>
            </w:pPr>
            <w:r w:rsidRPr="6F8FB440">
              <w:rPr>
                <w:rFonts w:ascii="Calibri Light" w:hAnsi="Calibri Light" w:cs="Calibri Light"/>
                <w:lang w:val="en-US"/>
              </w:rPr>
              <w:t>Claire Ward</w:t>
            </w:r>
          </w:p>
          <w:p w14:paraId="5944D92B" w14:textId="77777777" w:rsidR="6F8FB440" w:rsidRDefault="6F8FB440" w:rsidP="6F8FB440">
            <w:pPr>
              <w:rPr>
                <w:rFonts w:ascii="Calibri Light" w:hAnsi="Calibri Light" w:cs="Calibri Light"/>
              </w:rPr>
            </w:pPr>
            <w:r w:rsidRPr="6F8FB440">
              <w:rPr>
                <w:rFonts w:ascii="Calibri Light" w:hAnsi="Calibri Light" w:cs="Calibri Light"/>
                <w:lang w:val="en-US"/>
              </w:rPr>
              <w:t>Mayor</w:t>
            </w:r>
          </w:p>
        </w:tc>
        <w:tc>
          <w:tcPr>
            <w:tcW w:w="2079" w:type="dxa"/>
          </w:tcPr>
          <w:p w14:paraId="3BFF7763" w14:textId="77777777" w:rsidR="6F8FB440" w:rsidRDefault="6F8FB440" w:rsidP="6F8FB440">
            <w:pPr>
              <w:rPr>
                <w:rFonts w:ascii="Calibri Light" w:hAnsi="Calibri Light" w:cs="Calibri Light"/>
              </w:rPr>
            </w:pPr>
            <w:r w:rsidRPr="6F8FB440">
              <w:rPr>
                <w:rFonts w:ascii="Calibri Light" w:hAnsi="Calibri Light" w:cs="Calibri Light"/>
              </w:rPr>
              <w:t>Damien Dacey</w:t>
            </w:r>
          </w:p>
          <w:p w14:paraId="2CA3EC51" w14:textId="77777777" w:rsidR="6F8FB440" w:rsidRDefault="6F8FB440" w:rsidP="6F8FB440">
            <w:pPr>
              <w:rPr>
                <w:rFonts w:ascii="Calibri Light" w:hAnsi="Calibri Light" w:cs="Calibri Light"/>
              </w:rPr>
            </w:pPr>
            <w:r w:rsidRPr="6F8FB440">
              <w:rPr>
                <w:rFonts w:ascii="Calibri Light" w:hAnsi="Calibri Light" w:cs="Calibri Light"/>
              </w:rPr>
              <w:t>Interim Deputy Chief Executive</w:t>
            </w:r>
          </w:p>
        </w:tc>
        <w:tc>
          <w:tcPr>
            <w:tcW w:w="1522" w:type="dxa"/>
          </w:tcPr>
          <w:p w14:paraId="6EB222B8" w14:textId="77777777" w:rsidR="6F8FB440" w:rsidRDefault="6F8FB440" w:rsidP="6F8FB440">
            <w:pPr>
              <w:jc w:val="center"/>
              <w:rPr>
                <w:rFonts w:ascii="Calibri Light" w:hAnsi="Calibri Light" w:cs="Calibri Light"/>
              </w:rPr>
            </w:pPr>
            <w:r w:rsidRPr="6F8FB440">
              <w:rPr>
                <w:rFonts w:ascii="Calibri Light" w:hAnsi="Calibri Light" w:cs="Calibri Light"/>
              </w:rPr>
              <w:t>-</w:t>
            </w:r>
          </w:p>
        </w:tc>
      </w:tr>
      <w:tr w:rsidR="6F8FB440" w14:paraId="2A41646E" w14:textId="77777777" w:rsidTr="3D8B2324">
        <w:trPr>
          <w:trHeight w:val="300"/>
        </w:trPr>
        <w:tc>
          <w:tcPr>
            <w:tcW w:w="16445" w:type="dxa"/>
            <w:gridSpan w:val="8"/>
          </w:tcPr>
          <w:p w14:paraId="0BDA685E" w14:textId="77777777" w:rsidR="6F8FB440" w:rsidRDefault="6F8FB440" w:rsidP="6F8FB440">
            <w:pPr>
              <w:rPr>
                <w:b/>
                <w:bCs/>
                <w:color w:val="009999"/>
                <w:sz w:val="24"/>
                <w:szCs w:val="24"/>
              </w:rPr>
            </w:pPr>
            <w:r w:rsidRPr="6F8FB440">
              <w:rPr>
                <w:b/>
                <w:bCs/>
                <w:color w:val="009999"/>
                <w:sz w:val="24"/>
                <w:szCs w:val="24"/>
              </w:rPr>
              <w:t>Budget &amp; Policy Framework Items</w:t>
            </w:r>
          </w:p>
          <w:p w14:paraId="62C23089" w14:textId="519390A1" w:rsidR="6F8FB440" w:rsidRDefault="6F8FB440" w:rsidP="6F8FB440">
            <w:pPr>
              <w:rPr>
                <w:b/>
                <w:bCs/>
                <w:color w:val="009999"/>
                <w:sz w:val="24"/>
                <w:szCs w:val="24"/>
              </w:rPr>
            </w:pPr>
          </w:p>
        </w:tc>
      </w:tr>
      <w:tr w:rsidR="6F8FB440" w14:paraId="7DDAAC96" w14:textId="77777777" w:rsidTr="3D8B2324">
        <w:trPr>
          <w:trHeight w:val="300"/>
        </w:trPr>
        <w:tc>
          <w:tcPr>
            <w:tcW w:w="558" w:type="dxa"/>
          </w:tcPr>
          <w:p w14:paraId="48018140" w14:textId="07521BEF" w:rsidR="6F8FB440" w:rsidRDefault="6F8FB440" w:rsidP="6F8FB440">
            <w:pPr>
              <w:rPr>
                <w:rFonts w:ascii="Calibri Light" w:hAnsi="Calibri Light" w:cs="Calibri Light"/>
              </w:rPr>
            </w:pPr>
            <w:r w:rsidRPr="6F8FB440">
              <w:rPr>
                <w:rFonts w:ascii="Calibri Light" w:hAnsi="Calibri Light" w:cs="Calibri Light"/>
              </w:rPr>
              <w:t>2</w:t>
            </w:r>
          </w:p>
        </w:tc>
        <w:tc>
          <w:tcPr>
            <w:tcW w:w="2213" w:type="dxa"/>
            <w:shd w:val="clear" w:color="auto" w:fill="auto"/>
          </w:tcPr>
          <w:p w14:paraId="57E028F4" w14:textId="77777777" w:rsidR="6F8FB440" w:rsidRDefault="6F8FB440" w:rsidP="6F8FB440">
            <w:pPr>
              <w:rPr>
                <w:rFonts w:ascii="Calibri Light" w:hAnsi="Calibri Light" w:cs="Calibri Light"/>
              </w:rPr>
            </w:pPr>
            <w:r w:rsidRPr="6F8FB440">
              <w:rPr>
                <w:rFonts w:ascii="Calibri Light" w:hAnsi="Calibri Light" w:cs="Calibri Light"/>
              </w:rPr>
              <w:t>Investment Fund spending proposals</w:t>
            </w:r>
          </w:p>
          <w:p w14:paraId="606FC5D0" w14:textId="3C112B56" w:rsidR="6F8FB440" w:rsidRDefault="6F8FB440" w:rsidP="6F8FB440">
            <w:pPr>
              <w:rPr>
                <w:rFonts w:ascii="Calibri Light" w:hAnsi="Calibri Light" w:cs="Calibri Light"/>
              </w:rPr>
            </w:pPr>
          </w:p>
        </w:tc>
        <w:tc>
          <w:tcPr>
            <w:tcW w:w="1365" w:type="dxa"/>
            <w:shd w:val="clear" w:color="auto" w:fill="auto"/>
          </w:tcPr>
          <w:p w14:paraId="196C1173" w14:textId="13D3C75A" w:rsidR="6F8FB440" w:rsidRDefault="6F8FB440" w:rsidP="6F8FB440">
            <w:r w:rsidRPr="6F8FB440">
              <w:t>Decision</w:t>
            </w:r>
          </w:p>
        </w:tc>
        <w:tc>
          <w:tcPr>
            <w:tcW w:w="4095" w:type="dxa"/>
            <w:shd w:val="clear" w:color="auto" w:fill="auto"/>
          </w:tcPr>
          <w:p w14:paraId="36033A92" w14:textId="3C9362F6" w:rsidR="6F8FB440" w:rsidRDefault="6F8FB440" w:rsidP="6F8FB440">
            <w:pPr>
              <w:rPr>
                <w:rFonts w:ascii="Calibri Light" w:hAnsi="Calibri Light" w:cs="Calibri Light"/>
              </w:rPr>
            </w:pPr>
            <w:r w:rsidRPr="6F8FB440">
              <w:rPr>
                <w:rFonts w:ascii="Calibri Light" w:hAnsi="Calibri Light" w:cs="Calibri Light"/>
              </w:rPr>
              <w:t>Consider and approve projects proposed for funding as part of the East Midlands Investment Zone “Sprint” process.</w:t>
            </w:r>
          </w:p>
        </w:tc>
        <w:tc>
          <w:tcPr>
            <w:tcW w:w="2295" w:type="dxa"/>
            <w:shd w:val="clear" w:color="auto" w:fill="auto"/>
          </w:tcPr>
          <w:p w14:paraId="7B7E9A20" w14:textId="77777777" w:rsidR="6F8FB440" w:rsidRDefault="6F8FB440" w:rsidP="6F8FB440">
            <w:pPr>
              <w:rPr>
                <w:rFonts w:ascii="Calibri Light" w:hAnsi="Calibri Light" w:cs="Calibri Light"/>
              </w:rPr>
            </w:pPr>
            <w:r w:rsidRPr="6F8FB440">
              <w:rPr>
                <w:rFonts w:ascii="Calibri Light" w:hAnsi="Calibri Light" w:cs="Calibri Light"/>
              </w:rPr>
              <w:t>Relevant internal and external stakeholders</w:t>
            </w:r>
          </w:p>
          <w:p w14:paraId="58BFE680" w14:textId="358FFE81" w:rsidR="6F8FB440" w:rsidRDefault="6F8FB440" w:rsidP="6F8FB440">
            <w:pPr>
              <w:rPr>
                <w:rFonts w:ascii="Calibri Light" w:hAnsi="Calibri Light" w:cs="Calibri Light"/>
              </w:rPr>
            </w:pPr>
          </w:p>
        </w:tc>
        <w:tc>
          <w:tcPr>
            <w:tcW w:w="2318" w:type="dxa"/>
            <w:shd w:val="clear" w:color="auto" w:fill="auto"/>
          </w:tcPr>
          <w:p w14:paraId="1D3CACCE" w14:textId="2C952479" w:rsidR="6F8FB440" w:rsidRDefault="10DB25CE" w:rsidP="3D8B2324">
            <w:pPr>
              <w:rPr>
                <w:rFonts w:ascii="Calibri Light" w:hAnsi="Calibri Light" w:cs="Calibri Light"/>
              </w:rPr>
            </w:pPr>
            <w:r w:rsidRPr="3D8B2324">
              <w:rPr>
                <w:rFonts w:ascii="Calibri Light" w:hAnsi="Calibri Light" w:cs="Calibri Light"/>
              </w:rPr>
              <w:t xml:space="preserve">Cllr </w:t>
            </w:r>
            <w:proofErr w:type="spellStart"/>
            <w:r w:rsidRPr="3D8B2324">
              <w:rPr>
                <w:rFonts w:ascii="Calibri Light" w:hAnsi="Calibri Light" w:cs="Calibri Light"/>
              </w:rPr>
              <w:t>Neghat</w:t>
            </w:r>
            <w:proofErr w:type="spellEnd"/>
            <w:r w:rsidRPr="3D8B2324">
              <w:rPr>
                <w:rFonts w:ascii="Calibri Light" w:hAnsi="Calibri Light" w:cs="Calibri Light"/>
              </w:rPr>
              <w:t xml:space="preserve"> Khan</w:t>
            </w:r>
          </w:p>
          <w:p w14:paraId="6C28722B" w14:textId="6577675E" w:rsidR="6F8FB440" w:rsidRDefault="1628B531" w:rsidP="6F8FB440">
            <w:pPr>
              <w:rPr>
                <w:rFonts w:ascii="Calibri Light" w:hAnsi="Calibri Light" w:cs="Calibri Light"/>
              </w:rPr>
            </w:pPr>
            <w:r w:rsidRPr="3D8B2324">
              <w:rPr>
                <w:rFonts w:ascii="Calibri Light" w:hAnsi="Calibri Light" w:cs="Calibri Light"/>
              </w:rPr>
              <w:t>Portfolio Lead for Investment</w:t>
            </w:r>
          </w:p>
        </w:tc>
        <w:tc>
          <w:tcPr>
            <w:tcW w:w="2079" w:type="dxa"/>
            <w:shd w:val="clear" w:color="auto" w:fill="auto"/>
          </w:tcPr>
          <w:p w14:paraId="3FEC8CFB" w14:textId="2B348196" w:rsidR="6F8FB440" w:rsidRDefault="6F8FB440" w:rsidP="6F8FB440">
            <w:pPr>
              <w:rPr>
                <w:rFonts w:ascii="Calibri Light" w:hAnsi="Calibri Light" w:cs="Calibri Light"/>
              </w:rPr>
            </w:pPr>
            <w:r w:rsidRPr="6F8FB440">
              <w:rPr>
                <w:rFonts w:ascii="Calibri Light" w:hAnsi="Calibri Light" w:cs="Calibri Light"/>
                <w:lang w:val="en-US"/>
              </w:rPr>
              <w:t>Will Morlidge Acting Executive Director Strategy &amp; Inclusive Growth</w:t>
            </w:r>
          </w:p>
        </w:tc>
        <w:tc>
          <w:tcPr>
            <w:tcW w:w="1522" w:type="dxa"/>
            <w:shd w:val="clear" w:color="auto" w:fill="auto"/>
          </w:tcPr>
          <w:p w14:paraId="7C377BBB" w14:textId="744A148B" w:rsidR="6F8FB440" w:rsidRDefault="1320D937" w:rsidP="6F8FB440">
            <w:pPr>
              <w:jc w:val="center"/>
              <w:rPr>
                <w:rFonts w:ascii="Calibri Light" w:hAnsi="Calibri Light" w:cs="Calibri Light"/>
              </w:rPr>
            </w:pPr>
            <w:r w:rsidRPr="3D8B2324">
              <w:rPr>
                <w:rFonts w:ascii="Calibri Light" w:hAnsi="Calibri Light" w:cs="Calibri Light"/>
              </w:rPr>
              <w:t>-</w:t>
            </w:r>
          </w:p>
        </w:tc>
      </w:tr>
      <w:tr w:rsidR="6F8FB440" w14:paraId="08B19582" w14:textId="77777777" w:rsidTr="3D8B2324">
        <w:trPr>
          <w:trHeight w:val="300"/>
        </w:trPr>
        <w:tc>
          <w:tcPr>
            <w:tcW w:w="558" w:type="dxa"/>
          </w:tcPr>
          <w:p w14:paraId="0DECF549" w14:textId="1A2C3F48" w:rsidR="6F8FB440" w:rsidRDefault="6F8FB440" w:rsidP="6F8FB440">
            <w:pPr>
              <w:rPr>
                <w:rFonts w:ascii="Calibri Light" w:hAnsi="Calibri Light" w:cs="Calibri Light"/>
              </w:rPr>
            </w:pPr>
            <w:r w:rsidRPr="6F8FB440">
              <w:rPr>
                <w:rFonts w:ascii="Calibri Light" w:hAnsi="Calibri Light" w:cs="Calibri Light"/>
              </w:rPr>
              <w:t>3</w:t>
            </w:r>
          </w:p>
        </w:tc>
        <w:tc>
          <w:tcPr>
            <w:tcW w:w="2213" w:type="dxa"/>
            <w:shd w:val="clear" w:color="auto" w:fill="auto"/>
          </w:tcPr>
          <w:p w14:paraId="44635C13" w14:textId="77777777" w:rsidR="6F8FB440" w:rsidRDefault="6F8FB440" w:rsidP="6F8FB440">
            <w:pPr>
              <w:rPr>
                <w:rFonts w:ascii="Calibri Light" w:hAnsi="Calibri Light" w:cs="Calibri Light"/>
              </w:rPr>
            </w:pPr>
            <w:r w:rsidRPr="6F8FB440">
              <w:rPr>
                <w:rFonts w:ascii="Calibri Light" w:hAnsi="Calibri Light" w:cs="Calibri Light"/>
              </w:rPr>
              <w:t>Shared Prosperity Fund</w:t>
            </w:r>
          </w:p>
          <w:p w14:paraId="2976DE8E" w14:textId="3B27B909" w:rsidR="6F8FB440" w:rsidRDefault="6F8FB440" w:rsidP="6F8FB440">
            <w:pPr>
              <w:rPr>
                <w:rFonts w:ascii="Calibri Light" w:hAnsi="Calibri Light" w:cs="Calibri Light"/>
              </w:rPr>
            </w:pPr>
          </w:p>
        </w:tc>
        <w:tc>
          <w:tcPr>
            <w:tcW w:w="1365" w:type="dxa"/>
            <w:shd w:val="clear" w:color="auto" w:fill="auto"/>
          </w:tcPr>
          <w:p w14:paraId="28279268" w14:textId="593CBF14" w:rsidR="277C81AF" w:rsidRDefault="277C81AF" w:rsidP="6F8FB440">
            <w:r w:rsidRPr="6F8FB440">
              <w:t>Decision</w:t>
            </w:r>
          </w:p>
        </w:tc>
        <w:tc>
          <w:tcPr>
            <w:tcW w:w="4095" w:type="dxa"/>
            <w:shd w:val="clear" w:color="auto" w:fill="auto"/>
          </w:tcPr>
          <w:p w14:paraId="03669D13" w14:textId="2619A1EF" w:rsidR="6F8FB440" w:rsidRDefault="6F8FB440" w:rsidP="6F8FB440">
            <w:pPr>
              <w:rPr>
                <w:rFonts w:ascii="Calibri Light" w:hAnsi="Calibri Light" w:cs="Calibri Light"/>
              </w:rPr>
            </w:pPr>
            <w:r w:rsidRPr="6F8FB440">
              <w:rPr>
                <w:rFonts w:ascii="Calibri Light" w:hAnsi="Calibri Light" w:cs="Calibri Light"/>
              </w:rPr>
              <w:t>Consider and approve the proposed approach to supporting programmes currently funded in whole or in part from UK Shared Prosperity Fund.</w:t>
            </w:r>
          </w:p>
        </w:tc>
        <w:tc>
          <w:tcPr>
            <w:tcW w:w="2295" w:type="dxa"/>
            <w:shd w:val="clear" w:color="auto" w:fill="auto"/>
          </w:tcPr>
          <w:p w14:paraId="11AE21CF" w14:textId="77777777" w:rsidR="6F8FB440" w:rsidRDefault="6F8FB440" w:rsidP="6F8FB440">
            <w:pPr>
              <w:rPr>
                <w:rFonts w:ascii="Calibri Light" w:hAnsi="Calibri Light" w:cs="Calibri Light"/>
              </w:rPr>
            </w:pPr>
            <w:r w:rsidRPr="6F8FB440">
              <w:rPr>
                <w:rFonts w:ascii="Calibri Light" w:hAnsi="Calibri Light" w:cs="Calibri Light"/>
              </w:rPr>
              <w:t>Relevant internal and external stakeholders</w:t>
            </w:r>
          </w:p>
          <w:p w14:paraId="12755AD0" w14:textId="3C5EEA36" w:rsidR="6F8FB440" w:rsidRDefault="6F8FB440" w:rsidP="6F8FB440">
            <w:pPr>
              <w:rPr>
                <w:rFonts w:ascii="Calibri Light" w:hAnsi="Calibri Light" w:cs="Calibri Light"/>
              </w:rPr>
            </w:pPr>
          </w:p>
        </w:tc>
        <w:tc>
          <w:tcPr>
            <w:tcW w:w="2318" w:type="dxa"/>
            <w:shd w:val="clear" w:color="auto" w:fill="auto"/>
          </w:tcPr>
          <w:p w14:paraId="5229581F" w14:textId="5026639B" w:rsidR="6F8FB440" w:rsidRDefault="10DB25CE" w:rsidP="6F8FB440">
            <w:pPr>
              <w:rPr>
                <w:rFonts w:ascii="Calibri Light" w:hAnsi="Calibri Light" w:cs="Calibri Light"/>
              </w:rPr>
            </w:pPr>
            <w:r w:rsidRPr="3D8B2324">
              <w:rPr>
                <w:rFonts w:ascii="Calibri Light" w:hAnsi="Calibri Light" w:cs="Calibri Light"/>
              </w:rPr>
              <w:t xml:space="preserve">Cllr </w:t>
            </w:r>
            <w:proofErr w:type="spellStart"/>
            <w:r w:rsidRPr="3D8B2324">
              <w:rPr>
                <w:rFonts w:ascii="Calibri Light" w:hAnsi="Calibri Light" w:cs="Calibri Light"/>
              </w:rPr>
              <w:t>Neghat</w:t>
            </w:r>
            <w:proofErr w:type="spellEnd"/>
            <w:r w:rsidRPr="3D8B2324">
              <w:rPr>
                <w:rFonts w:ascii="Calibri Light" w:hAnsi="Calibri Light" w:cs="Calibri Light"/>
              </w:rPr>
              <w:t xml:space="preserve"> Khan</w:t>
            </w:r>
          </w:p>
          <w:p w14:paraId="2BD47E18" w14:textId="23F120B5" w:rsidR="16F393DA" w:rsidRDefault="16F393DA" w:rsidP="3D8B2324">
            <w:pPr>
              <w:rPr>
                <w:rFonts w:ascii="Calibri Light" w:hAnsi="Calibri Light" w:cs="Calibri Light"/>
              </w:rPr>
            </w:pPr>
            <w:r w:rsidRPr="3D8B2324">
              <w:rPr>
                <w:rFonts w:ascii="Calibri Light" w:hAnsi="Calibri Light" w:cs="Calibri Light"/>
              </w:rPr>
              <w:t>Portfolio Lead for Investment</w:t>
            </w:r>
          </w:p>
          <w:p w14:paraId="30A9D80C" w14:textId="0BFED619" w:rsidR="6F8FB440" w:rsidRDefault="6F8FB440" w:rsidP="6F8FB440">
            <w:pPr>
              <w:rPr>
                <w:rFonts w:ascii="Calibri Light" w:hAnsi="Calibri Light" w:cs="Calibri Light"/>
              </w:rPr>
            </w:pPr>
          </w:p>
        </w:tc>
        <w:tc>
          <w:tcPr>
            <w:tcW w:w="2079" w:type="dxa"/>
            <w:shd w:val="clear" w:color="auto" w:fill="auto"/>
          </w:tcPr>
          <w:p w14:paraId="42E702D7" w14:textId="556F56DF" w:rsidR="6F8FB440" w:rsidRDefault="6F8FB440" w:rsidP="6F8FB440">
            <w:pPr>
              <w:rPr>
                <w:rFonts w:ascii="Calibri Light" w:hAnsi="Calibri Light" w:cs="Calibri Light"/>
              </w:rPr>
            </w:pPr>
            <w:r w:rsidRPr="6F8FB440">
              <w:rPr>
                <w:rFonts w:ascii="Calibri Light" w:hAnsi="Calibri Light" w:cs="Calibri Light"/>
                <w:lang w:val="en-US"/>
              </w:rPr>
              <w:t>Will Morlidge Acting Executive Director Strategy &amp; Inclusive Growth</w:t>
            </w:r>
          </w:p>
        </w:tc>
        <w:tc>
          <w:tcPr>
            <w:tcW w:w="1522" w:type="dxa"/>
            <w:shd w:val="clear" w:color="auto" w:fill="auto"/>
          </w:tcPr>
          <w:p w14:paraId="6B2BE532" w14:textId="1025036D" w:rsidR="6F8FB440" w:rsidRDefault="1320D937" w:rsidP="6F8FB440">
            <w:pPr>
              <w:jc w:val="center"/>
              <w:rPr>
                <w:rFonts w:ascii="Calibri Light" w:hAnsi="Calibri Light" w:cs="Calibri Light"/>
              </w:rPr>
            </w:pPr>
            <w:r w:rsidRPr="3D8B2324">
              <w:rPr>
                <w:rFonts w:ascii="Calibri Light" w:hAnsi="Calibri Light" w:cs="Calibri Light"/>
              </w:rPr>
              <w:t>-</w:t>
            </w:r>
          </w:p>
        </w:tc>
      </w:tr>
      <w:tr w:rsidR="6F8FB440" w14:paraId="734CF641" w14:textId="77777777" w:rsidTr="3D8B2324">
        <w:trPr>
          <w:trHeight w:val="300"/>
        </w:trPr>
        <w:tc>
          <w:tcPr>
            <w:tcW w:w="558" w:type="dxa"/>
          </w:tcPr>
          <w:p w14:paraId="386400F4" w14:textId="3CE59139" w:rsidR="29F91172" w:rsidRDefault="29F91172" w:rsidP="6F8FB440">
            <w:pPr>
              <w:rPr>
                <w:rFonts w:ascii="Calibri Light" w:hAnsi="Calibri Light" w:cs="Calibri Light"/>
              </w:rPr>
            </w:pPr>
            <w:r w:rsidRPr="6F8FB440">
              <w:rPr>
                <w:rFonts w:ascii="Calibri Light" w:hAnsi="Calibri Light" w:cs="Calibri Light"/>
              </w:rPr>
              <w:t>4</w:t>
            </w:r>
          </w:p>
        </w:tc>
        <w:tc>
          <w:tcPr>
            <w:tcW w:w="2213" w:type="dxa"/>
            <w:shd w:val="clear" w:color="auto" w:fill="auto"/>
          </w:tcPr>
          <w:p w14:paraId="5763981C" w14:textId="1C04CD52" w:rsidR="29F91172" w:rsidRDefault="29F91172" w:rsidP="6F8FB440">
            <w:pPr>
              <w:rPr>
                <w:rFonts w:ascii="Calibri Light" w:hAnsi="Calibri Light" w:cs="Calibri Light"/>
              </w:rPr>
            </w:pPr>
            <w:r w:rsidRPr="6F8FB440">
              <w:rPr>
                <w:rFonts w:ascii="Calibri Light" w:hAnsi="Calibri Light" w:cs="Calibri Light"/>
              </w:rPr>
              <w:t>Visitor Economy</w:t>
            </w:r>
          </w:p>
          <w:p w14:paraId="02B1CA35" w14:textId="6276DC7F" w:rsidR="6F8FB440" w:rsidRDefault="6F8FB440" w:rsidP="6F8FB440">
            <w:pPr>
              <w:rPr>
                <w:rFonts w:ascii="Calibri Light" w:hAnsi="Calibri Light" w:cs="Calibri Light"/>
              </w:rPr>
            </w:pPr>
          </w:p>
        </w:tc>
        <w:tc>
          <w:tcPr>
            <w:tcW w:w="1365" w:type="dxa"/>
            <w:shd w:val="clear" w:color="auto" w:fill="auto"/>
          </w:tcPr>
          <w:p w14:paraId="42842E2F" w14:textId="0438B18E" w:rsidR="6F8FB440" w:rsidRDefault="0366D213" w:rsidP="6F8FB440">
            <w:r w:rsidRPr="70E35248">
              <w:t>Note</w:t>
            </w:r>
          </w:p>
        </w:tc>
        <w:tc>
          <w:tcPr>
            <w:tcW w:w="4095" w:type="dxa"/>
            <w:shd w:val="clear" w:color="auto" w:fill="auto"/>
          </w:tcPr>
          <w:p w14:paraId="08471E35" w14:textId="38F3F87A" w:rsidR="6F8FB440" w:rsidRDefault="0366D213" w:rsidP="6F8FB440">
            <w:pPr>
              <w:rPr>
                <w:rFonts w:ascii="Calibri Light" w:hAnsi="Calibri Light" w:cs="Calibri Light"/>
              </w:rPr>
            </w:pPr>
            <w:r w:rsidRPr="70E35248">
              <w:rPr>
                <w:rFonts w:ascii="Calibri Light" w:hAnsi="Calibri Light" w:cs="Calibri Light"/>
              </w:rPr>
              <w:t>Update the Board on work in progress to develop a regional approach including alignment of Destination Management Plans</w:t>
            </w:r>
            <w:r w:rsidR="377B2B6C" w:rsidRPr="70E35248">
              <w:rPr>
                <w:rFonts w:ascii="Calibri Light" w:hAnsi="Calibri Light" w:cs="Calibri Light"/>
              </w:rPr>
              <w:t xml:space="preserve"> with the two accredited Local Visitor Economy Partnerships</w:t>
            </w:r>
          </w:p>
        </w:tc>
        <w:tc>
          <w:tcPr>
            <w:tcW w:w="2295" w:type="dxa"/>
            <w:shd w:val="clear" w:color="auto" w:fill="auto"/>
          </w:tcPr>
          <w:p w14:paraId="0573F746" w14:textId="77777777" w:rsidR="6F8FB440" w:rsidRDefault="0366D213" w:rsidP="70E35248">
            <w:pPr>
              <w:rPr>
                <w:rFonts w:ascii="Calibri Light" w:hAnsi="Calibri Light" w:cs="Calibri Light"/>
              </w:rPr>
            </w:pPr>
            <w:r w:rsidRPr="70E35248">
              <w:rPr>
                <w:rFonts w:ascii="Calibri Light" w:hAnsi="Calibri Light" w:cs="Calibri Light"/>
              </w:rPr>
              <w:t>Relevant internal and external stakeholders</w:t>
            </w:r>
          </w:p>
          <w:p w14:paraId="1513A3C2" w14:textId="5AE052FE" w:rsidR="6F8FB440" w:rsidRDefault="6F8FB440" w:rsidP="6F8FB440">
            <w:pPr>
              <w:rPr>
                <w:rFonts w:ascii="Calibri Light" w:hAnsi="Calibri Light" w:cs="Calibri Light"/>
              </w:rPr>
            </w:pPr>
          </w:p>
        </w:tc>
        <w:tc>
          <w:tcPr>
            <w:tcW w:w="2318" w:type="dxa"/>
            <w:shd w:val="clear" w:color="auto" w:fill="auto"/>
          </w:tcPr>
          <w:p w14:paraId="5B577C58" w14:textId="4DB22405" w:rsidR="671DA94E" w:rsidRDefault="671DA94E" w:rsidP="6F8FB440">
            <w:pPr>
              <w:rPr>
                <w:rFonts w:ascii="Calibri Light" w:hAnsi="Calibri Light" w:cs="Calibri Light"/>
              </w:rPr>
            </w:pPr>
            <w:r w:rsidRPr="6F8FB440">
              <w:rPr>
                <w:rFonts w:ascii="Calibri Light" w:hAnsi="Calibri Light" w:cs="Calibri Light"/>
              </w:rPr>
              <w:t>Claire Ward</w:t>
            </w:r>
          </w:p>
          <w:p w14:paraId="3880C273" w14:textId="6D209A2A" w:rsidR="671DA94E" w:rsidRDefault="671DA94E" w:rsidP="6F8FB440">
            <w:pPr>
              <w:rPr>
                <w:rFonts w:ascii="Calibri Light" w:hAnsi="Calibri Light" w:cs="Calibri Light"/>
              </w:rPr>
            </w:pPr>
            <w:r w:rsidRPr="6F8FB440">
              <w:rPr>
                <w:rFonts w:ascii="Calibri Light" w:hAnsi="Calibri Light" w:cs="Calibri Light"/>
              </w:rPr>
              <w:t>Mayor</w:t>
            </w:r>
          </w:p>
        </w:tc>
        <w:tc>
          <w:tcPr>
            <w:tcW w:w="2079" w:type="dxa"/>
            <w:shd w:val="clear" w:color="auto" w:fill="auto"/>
          </w:tcPr>
          <w:p w14:paraId="0A9AFE82" w14:textId="6E0C443F" w:rsidR="6F8FB440" w:rsidRDefault="16F298A2" w:rsidP="70E35248">
            <w:pPr>
              <w:rPr>
                <w:rFonts w:ascii="Calibri Light" w:hAnsi="Calibri Light" w:cs="Calibri Light"/>
                <w:lang w:val="en-US"/>
              </w:rPr>
            </w:pPr>
            <w:r w:rsidRPr="70E35248">
              <w:rPr>
                <w:rFonts w:ascii="Calibri Light" w:hAnsi="Calibri Light" w:cs="Calibri Light"/>
                <w:lang w:val="en-US"/>
              </w:rPr>
              <w:t>Will Morlidge Acting Executive Director Strategy &amp; Inclusive Growth</w:t>
            </w:r>
          </w:p>
        </w:tc>
        <w:tc>
          <w:tcPr>
            <w:tcW w:w="1522" w:type="dxa"/>
            <w:shd w:val="clear" w:color="auto" w:fill="auto"/>
          </w:tcPr>
          <w:p w14:paraId="6D1A9A42" w14:textId="0889CF1E" w:rsidR="6F8FB440" w:rsidRDefault="1BD2CC77" w:rsidP="6F8FB440">
            <w:pPr>
              <w:jc w:val="center"/>
              <w:rPr>
                <w:rFonts w:ascii="Calibri Light" w:hAnsi="Calibri Light" w:cs="Calibri Light"/>
              </w:rPr>
            </w:pPr>
            <w:r w:rsidRPr="3D8B2324">
              <w:rPr>
                <w:rFonts w:ascii="Calibri Light" w:hAnsi="Calibri Light" w:cs="Calibri Light"/>
              </w:rPr>
              <w:t>-</w:t>
            </w:r>
          </w:p>
        </w:tc>
      </w:tr>
      <w:tr w:rsidR="3D8B2324" w14:paraId="6E92EA17" w14:textId="77777777" w:rsidTr="3D8B2324">
        <w:trPr>
          <w:trHeight w:val="300"/>
        </w:trPr>
        <w:tc>
          <w:tcPr>
            <w:tcW w:w="558" w:type="dxa"/>
          </w:tcPr>
          <w:p w14:paraId="2D1B91E0" w14:textId="6ECB93BA" w:rsidR="7F7ABC4C" w:rsidRDefault="7F7ABC4C" w:rsidP="3D8B2324">
            <w:pPr>
              <w:rPr>
                <w:rFonts w:ascii="Calibri Light" w:hAnsi="Calibri Light" w:cs="Calibri Light"/>
              </w:rPr>
            </w:pPr>
            <w:r w:rsidRPr="3D8B2324">
              <w:rPr>
                <w:rFonts w:ascii="Calibri Light" w:hAnsi="Calibri Light" w:cs="Calibri Light"/>
              </w:rPr>
              <w:t>5</w:t>
            </w:r>
          </w:p>
        </w:tc>
        <w:tc>
          <w:tcPr>
            <w:tcW w:w="2213" w:type="dxa"/>
            <w:shd w:val="clear" w:color="auto" w:fill="auto"/>
          </w:tcPr>
          <w:p w14:paraId="62A1D7F6" w14:textId="074FC39C" w:rsidR="7F7ABC4C" w:rsidRDefault="7F7ABC4C" w:rsidP="3D8B2324">
            <w:pPr>
              <w:rPr>
                <w:rFonts w:ascii="Calibri Light" w:hAnsi="Calibri Light" w:cs="Calibri Light"/>
              </w:rPr>
            </w:pPr>
            <w:r w:rsidRPr="3D8B2324">
              <w:rPr>
                <w:rFonts w:ascii="Calibri Light" w:hAnsi="Calibri Light" w:cs="Calibri Light"/>
              </w:rPr>
              <w:t>Budget outcomes and implications</w:t>
            </w:r>
          </w:p>
        </w:tc>
        <w:tc>
          <w:tcPr>
            <w:tcW w:w="1365" w:type="dxa"/>
            <w:shd w:val="clear" w:color="auto" w:fill="auto"/>
          </w:tcPr>
          <w:p w14:paraId="0C760191" w14:textId="7B21054A" w:rsidR="0185BFCF" w:rsidRDefault="0185BFCF" w:rsidP="3D8B2324">
            <w:r w:rsidRPr="3D8B2324">
              <w:t>Note</w:t>
            </w:r>
          </w:p>
        </w:tc>
        <w:tc>
          <w:tcPr>
            <w:tcW w:w="4095" w:type="dxa"/>
            <w:shd w:val="clear" w:color="auto" w:fill="auto"/>
          </w:tcPr>
          <w:p w14:paraId="53E43C79" w14:textId="0B6A276A" w:rsidR="46B0A582" w:rsidRDefault="46B0A582" w:rsidP="3D8B2324">
            <w:pPr>
              <w:rPr>
                <w:rFonts w:ascii="Calibri Light" w:hAnsi="Calibri Light" w:cs="Calibri Light"/>
              </w:rPr>
            </w:pPr>
            <w:r w:rsidRPr="3D8B2324">
              <w:rPr>
                <w:rFonts w:ascii="Calibri Light" w:hAnsi="Calibri Light" w:cs="Calibri Light"/>
              </w:rPr>
              <w:t>Overview of Government budget announcements and implications for EMCCA</w:t>
            </w:r>
          </w:p>
        </w:tc>
        <w:tc>
          <w:tcPr>
            <w:tcW w:w="2295" w:type="dxa"/>
            <w:shd w:val="clear" w:color="auto" w:fill="auto"/>
          </w:tcPr>
          <w:p w14:paraId="48A0AC39" w14:textId="77777777" w:rsidR="2C555E32" w:rsidRDefault="2C555E32" w:rsidP="3D8B2324">
            <w:pPr>
              <w:rPr>
                <w:rFonts w:ascii="Calibri Light" w:hAnsi="Calibri Light" w:cs="Calibri Light"/>
              </w:rPr>
            </w:pPr>
            <w:r w:rsidRPr="3D8B2324">
              <w:rPr>
                <w:rFonts w:ascii="Calibri Light" w:hAnsi="Calibri Light" w:cs="Calibri Light"/>
              </w:rPr>
              <w:t>Relevant internal and external stakeholders</w:t>
            </w:r>
          </w:p>
          <w:p w14:paraId="5A89E7C3" w14:textId="0D1AB46D" w:rsidR="3D8B2324" w:rsidRDefault="3D8B2324" w:rsidP="3D8B2324">
            <w:pPr>
              <w:rPr>
                <w:rFonts w:ascii="Calibri Light" w:hAnsi="Calibri Light" w:cs="Calibri Light"/>
              </w:rPr>
            </w:pPr>
          </w:p>
        </w:tc>
        <w:tc>
          <w:tcPr>
            <w:tcW w:w="2318" w:type="dxa"/>
            <w:shd w:val="clear" w:color="auto" w:fill="auto"/>
          </w:tcPr>
          <w:p w14:paraId="22B513AA" w14:textId="4DB22405" w:rsidR="67BEE08F" w:rsidRDefault="67BEE08F" w:rsidP="3D8B2324">
            <w:pPr>
              <w:rPr>
                <w:rFonts w:ascii="Calibri Light" w:hAnsi="Calibri Light" w:cs="Calibri Light"/>
              </w:rPr>
            </w:pPr>
            <w:r w:rsidRPr="3D8B2324">
              <w:rPr>
                <w:rFonts w:ascii="Calibri Light" w:hAnsi="Calibri Light" w:cs="Calibri Light"/>
              </w:rPr>
              <w:t>Claire Ward</w:t>
            </w:r>
          </w:p>
          <w:p w14:paraId="6010616F" w14:textId="6D209A2A" w:rsidR="67BEE08F" w:rsidRDefault="67BEE08F" w:rsidP="3D8B2324">
            <w:pPr>
              <w:rPr>
                <w:rFonts w:ascii="Calibri Light" w:hAnsi="Calibri Light" w:cs="Calibri Light"/>
              </w:rPr>
            </w:pPr>
            <w:r w:rsidRPr="3D8B2324">
              <w:rPr>
                <w:rFonts w:ascii="Calibri Light" w:hAnsi="Calibri Light" w:cs="Calibri Light"/>
              </w:rPr>
              <w:t>Mayor</w:t>
            </w:r>
          </w:p>
          <w:p w14:paraId="53386B99" w14:textId="4177462F" w:rsidR="3D8B2324" w:rsidRDefault="3D8B2324" w:rsidP="3D8B2324">
            <w:pPr>
              <w:rPr>
                <w:rFonts w:ascii="Calibri Light" w:hAnsi="Calibri Light" w:cs="Calibri Light"/>
              </w:rPr>
            </w:pPr>
          </w:p>
        </w:tc>
        <w:tc>
          <w:tcPr>
            <w:tcW w:w="2079" w:type="dxa"/>
            <w:shd w:val="clear" w:color="auto" w:fill="auto"/>
          </w:tcPr>
          <w:p w14:paraId="5E0653E2" w14:textId="745EDA1D" w:rsidR="7F7ABC4C" w:rsidRDefault="7F7ABC4C" w:rsidP="3D8B2324">
            <w:pPr>
              <w:rPr>
                <w:rFonts w:ascii="Calibri Light" w:hAnsi="Calibri Light" w:cs="Calibri Light"/>
                <w:lang w:val="en-US"/>
              </w:rPr>
            </w:pPr>
            <w:r w:rsidRPr="3D8B2324">
              <w:rPr>
                <w:rFonts w:ascii="Calibri Light" w:hAnsi="Calibri Light" w:cs="Calibri Light"/>
                <w:lang w:val="en-US"/>
              </w:rPr>
              <w:t>Damien Dacey</w:t>
            </w:r>
          </w:p>
          <w:p w14:paraId="0BCEA4C8" w14:textId="79650546" w:rsidR="46A495DE" w:rsidRDefault="46A495DE" w:rsidP="3D8B2324">
            <w:pPr>
              <w:rPr>
                <w:rFonts w:ascii="Calibri Light" w:hAnsi="Calibri Light" w:cs="Calibri Light"/>
                <w:lang w:val="en-US"/>
              </w:rPr>
            </w:pPr>
            <w:r w:rsidRPr="3D8B2324">
              <w:rPr>
                <w:rFonts w:ascii="Calibri Light" w:hAnsi="Calibri Light" w:cs="Calibri Light"/>
                <w:lang w:val="en-US"/>
              </w:rPr>
              <w:t>Interim Deputy Chief Executive</w:t>
            </w:r>
          </w:p>
        </w:tc>
        <w:tc>
          <w:tcPr>
            <w:tcW w:w="1522" w:type="dxa"/>
            <w:shd w:val="clear" w:color="auto" w:fill="auto"/>
          </w:tcPr>
          <w:p w14:paraId="3485EF7E" w14:textId="2FBE4A0F" w:rsidR="1BD2CC77" w:rsidRDefault="1BD2CC77" w:rsidP="3D8B2324">
            <w:pPr>
              <w:jc w:val="center"/>
              <w:rPr>
                <w:rFonts w:ascii="Calibri Light" w:hAnsi="Calibri Light" w:cs="Calibri Light"/>
              </w:rPr>
            </w:pPr>
            <w:r w:rsidRPr="3D8B2324">
              <w:rPr>
                <w:rFonts w:ascii="Calibri Light" w:hAnsi="Calibri Light" w:cs="Calibri Light"/>
              </w:rPr>
              <w:t>-</w:t>
            </w:r>
          </w:p>
        </w:tc>
      </w:tr>
      <w:tr w:rsidR="3D8B2324" w14:paraId="25DE59A6" w14:textId="77777777" w:rsidTr="3D8B2324">
        <w:trPr>
          <w:trHeight w:val="300"/>
        </w:trPr>
        <w:tc>
          <w:tcPr>
            <w:tcW w:w="558" w:type="dxa"/>
          </w:tcPr>
          <w:p w14:paraId="47A9A6EF" w14:textId="020550DE" w:rsidR="7F7ABC4C" w:rsidRDefault="7F7ABC4C" w:rsidP="3D8B2324">
            <w:pPr>
              <w:rPr>
                <w:rFonts w:ascii="Calibri Light" w:hAnsi="Calibri Light" w:cs="Calibri Light"/>
              </w:rPr>
            </w:pPr>
            <w:r w:rsidRPr="3D8B2324">
              <w:rPr>
                <w:rFonts w:ascii="Calibri Light" w:hAnsi="Calibri Light" w:cs="Calibri Light"/>
              </w:rPr>
              <w:t>6</w:t>
            </w:r>
          </w:p>
        </w:tc>
        <w:tc>
          <w:tcPr>
            <w:tcW w:w="2213" w:type="dxa"/>
            <w:shd w:val="clear" w:color="auto" w:fill="auto"/>
          </w:tcPr>
          <w:p w14:paraId="5463D606" w14:textId="788715B9" w:rsidR="7F7ABC4C" w:rsidRDefault="7F7ABC4C" w:rsidP="3D8B2324">
            <w:pPr>
              <w:rPr>
                <w:rFonts w:ascii="Calibri Light" w:hAnsi="Calibri Light" w:cs="Calibri Light"/>
              </w:rPr>
            </w:pPr>
            <w:r w:rsidRPr="3D8B2324">
              <w:rPr>
                <w:rFonts w:ascii="Calibri Light" w:hAnsi="Calibri Light" w:cs="Calibri Light"/>
              </w:rPr>
              <w:t>Brownfield Housing Fund allocations</w:t>
            </w:r>
          </w:p>
        </w:tc>
        <w:tc>
          <w:tcPr>
            <w:tcW w:w="1365" w:type="dxa"/>
            <w:shd w:val="clear" w:color="auto" w:fill="auto"/>
          </w:tcPr>
          <w:p w14:paraId="79F56416" w14:textId="0A54FEDE" w:rsidR="74B3E2C2" w:rsidRDefault="74B3E2C2" w:rsidP="3D8B2324">
            <w:r w:rsidRPr="3D8B2324">
              <w:t>Decision and engagement</w:t>
            </w:r>
          </w:p>
        </w:tc>
        <w:tc>
          <w:tcPr>
            <w:tcW w:w="4095" w:type="dxa"/>
            <w:shd w:val="clear" w:color="auto" w:fill="auto"/>
          </w:tcPr>
          <w:p w14:paraId="382EFE73" w14:textId="1ED76A96" w:rsidR="6EFD3E90" w:rsidRDefault="6EFD3E90" w:rsidP="3D8B2324">
            <w:pPr>
              <w:rPr>
                <w:rFonts w:ascii="Calibri Light" w:hAnsi="Calibri Light" w:cs="Calibri Light"/>
              </w:rPr>
            </w:pPr>
            <w:r w:rsidRPr="3D8B2324">
              <w:rPr>
                <w:rFonts w:ascii="Calibri Light" w:hAnsi="Calibri Light" w:cs="Calibri Light"/>
              </w:rPr>
              <w:t>Update, next steps and approvals process for BHF business cases</w:t>
            </w:r>
          </w:p>
        </w:tc>
        <w:tc>
          <w:tcPr>
            <w:tcW w:w="2295" w:type="dxa"/>
            <w:shd w:val="clear" w:color="auto" w:fill="auto"/>
          </w:tcPr>
          <w:p w14:paraId="0D9B5CFE" w14:textId="77777777" w:rsidR="117F8F8F" w:rsidRDefault="117F8F8F" w:rsidP="3D8B2324">
            <w:pPr>
              <w:rPr>
                <w:rFonts w:ascii="Calibri Light" w:hAnsi="Calibri Light" w:cs="Calibri Light"/>
              </w:rPr>
            </w:pPr>
            <w:r w:rsidRPr="3D8B2324">
              <w:rPr>
                <w:rFonts w:ascii="Calibri Light" w:hAnsi="Calibri Light" w:cs="Calibri Light"/>
              </w:rPr>
              <w:t>Relevant internal and external stakeholders</w:t>
            </w:r>
          </w:p>
          <w:p w14:paraId="29FC0C40" w14:textId="59F7D708" w:rsidR="3D8B2324" w:rsidRDefault="3D8B2324" w:rsidP="3D8B2324">
            <w:pPr>
              <w:rPr>
                <w:rFonts w:ascii="Calibri Light" w:hAnsi="Calibri Light" w:cs="Calibri Light"/>
              </w:rPr>
            </w:pPr>
          </w:p>
        </w:tc>
        <w:tc>
          <w:tcPr>
            <w:tcW w:w="2318" w:type="dxa"/>
            <w:shd w:val="clear" w:color="auto" w:fill="auto"/>
          </w:tcPr>
          <w:p w14:paraId="4DBF2431" w14:textId="4DB22405" w:rsidR="68CF6183" w:rsidRDefault="68CF6183" w:rsidP="3D8B2324">
            <w:pPr>
              <w:rPr>
                <w:rFonts w:ascii="Calibri Light" w:hAnsi="Calibri Light" w:cs="Calibri Light"/>
              </w:rPr>
            </w:pPr>
            <w:r w:rsidRPr="3D8B2324">
              <w:rPr>
                <w:rFonts w:ascii="Calibri Light" w:hAnsi="Calibri Light" w:cs="Calibri Light"/>
              </w:rPr>
              <w:t>Claire Ward</w:t>
            </w:r>
          </w:p>
          <w:p w14:paraId="206907C6" w14:textId="6D209A2A" w:rsidR="68CF6183" w:rsidRDefault="68CF6183" w:rsidP="3D8B2324">
            <w:pPr>
              <w:rPr>
                <w:rFonts w:ascii="Calibri Light" w:hAnsi="Calibri Light" w:cs="Calibri Light"/>
              </w:rPr>
            </w:pPr>
            <w:r w:rsidRPr="3D8B2324">
              <w:rPr>
                <w:rFonts w:ascii="Calibri Light" w:hAnsi="Calibri Light" w:cs="Calibri Light"/>
              </w:rPr>
              <w:t>Mayor</w:t>
            </w:r>
          </w:p>
          <w:p w14:paraId="69EA2948" w14:textId="4F289142" w:rsidR="3D8B2324" w:rsidRDefault="3D8B2324" w:rsidP="3D8B2324">
            <w:pPr>
              <w:rPr>
                <w:rFonts w:ascii="Calibri Light" w:hAnsi="Calibri Light" w:cs="Calibri Light"/>
              </w:rPr>
            </w:pPr>
          </w:p>
        </w:tc>
        <w:tc>
          <w:tcPr>
            <w:tcW w:w="2079" w:type="dxa"/>
            <w:shd w:val="clear" w:color="auto" w:fill="auto"/>
          </w:tcPr>
          <w:p w14:paraId="4E7E4624" w14:textId="13AF508C" w:rsidR="7F7ABC4C" w:rsidRDefault="7F7ABC4C" w:rsidP="3D8B2324">
            <w:pPr>
              <w:rPr>
                <w:rFonts w:ascii="Calibri Light" w:hAnsi="Calibri Light" w:cs="Calibri Light"/>
                <w:lang w:val="en-US"/>
              </w:rPr>
            </w:pPr>
            <w:r w:rsidRPr="3D8B2324">
              <w:rPr>
                <w:rFonts w:ascii="Calibri Light" w:hAnsi="Calibri Light" w:cs="Calibri Light"/>
                <w:lang w:val="en-US"/>
              </w:rPr>
              <w:t>Barry Cummins</w:t>
            </w:r>
          </w:p>
          <w:p w14:paraId="79DA37CA" w14:textId="4B2A56BA" w:rsidR="4E7F4D9C" w:rsidRDefault="4E7F4D9C" w:rsidP="3D8B2324">
            <w:pPr>
              <w:rPr>
                <w:rFonts w:ascii="Calibri Light" w:hAnsi="Calibri Light" w:cs="Calibri Light"/>
                <w:lang w:val="en-US"/>
              </w:rPr>
            </w:pPr>
            <w:r w:rsidRPr="3D8B2324">
              <w:rPr>
                <w:rFonts w:ascii="Calibri Light" w:hAnsi="Calibri Light" w:cs="Calibri Light"/>
                <w:lang w:val="en-US"/>
              </w:rPr>
              <w:t xml:space="preserve">Interim Land &amp; Housing </w:t>
            </w:r>
            <w:proofErr w:type="spellStart"/>
            <w:r w:rsidRPr="3D8B2324">
              <w:rPr>
                <w:rFonts w:ascii="Calibri Light" w:hAnsi="Calibri Light" w:cs="Calibri Light"/>
                <w:lang w:val="en-US"/>
              </w:rPr>
              <w:t>Programme</w:t>
            </w:r>
            <w:proofErr w:type="spellEnd"/>
            <w:r w:rsidRPr="3D8B2324">
              <w:rPr>
                <w:rFonts w:ascii="Calibri Light" w:hAnsi="Calibri Light" w:cs="Calibri Light"/>
                <w:lang w:val="en-US"/>
              </w:rPr>
              <w:t xml:space="preserve"> Lead</w:t>
            </w:r>
          </w:p>
        </w:tc>
        <w:tc>
          <w:tcPr>
            <w:tcW w:w="1522" w:type="dxa"/>
            <w:shd w:val="clear" w:color="auto" w:fill="auto"/>
          </w:tcPr>
          <w:p w14:paraId="2217FB99" w14:textId="149D1473" w:rsidR="55CF6335" w:rsidRDefault="55CF6335" w:rsidP="3D8B2324">
            <w:pPr>
              <w:jc w:val="center"/>
              <w:rPr>
                <w:rFonts w:ascii="Calibri Light" w:hAnsi="Calibri Light" w:cs="Calibri Light"/>
              </w:rPr>
            </w:pPr>
            <w:r w:rsidRPr="3D8B2324">
              <w:rPr>
                <w:rFonts w:ascii="Calibri Light" w:hAnsi="Calibri Light" w:cs="Calibri Light"/>
              </w:rPr>
              <w:t>-</w:t>
            </w:r>
          </w:p>
        </w:tc>
      </w:tr>
      <w:tr w:rsidR="6F8FB440" w14:paraId="20E9E3BC" w14:textId="77777777" w:rsidTr="3D8B2324">
        <w:trPr>
          <w:trHeight w:val="300"/>
        </w:trPr>
        <w:tc>
          <w:tcPr>
            <w:tcW w:w="16445" w:type="dxa"/>
            <w:gridSpan w:val="8"/>
          </w:tcPr>
          <w:p w14:paraId="299799FE" w14:textId="77777777" w:rsidR="6F8FB440" w:rsidRDefault="6F8FB440" w:rsidP="6F8FB440">
            <w:pPr>
              <w:rPr>
                <w:b/>
                <w:bCs/>
                <w:color w:val="009999"/>
                <w:sz w:val="24"/>
                <w:szCs w:val="24"/>
              </w:rPr>
            </w:pPr>
            <w:r w:rsidRPr="6F8FB440">
              <w:rPr>
                <w:b/>
                <w:bCs/>
                <w:color w:val="009999"/>
                <w:sz w:val="24"/>
                <w:szCs w:val="24"/>
              </w:rPr>
              <w:t>People &amp; Human Resources Items</w:t>
            </w:r>
          </w:p>
          <w:p w14:paraId="49320A35" w14:textId="77777777" w:rsidR="6F8FB440" w:rsidRDefault="6F8FB440" w:rsidP="6F8FB440">
            <w:pPr>
              <w:rPr>
                <w:rFonts w:ascii="Calibri Light" w:hAnsi="Calibri Light" w:cs="Calibri Light"/>
              </w:rPr>
            </w:pPr>
          </w:p>
        </w:tc>
      </w:tr>
      <w:tr w:rsidR="6F8FB440" w14:paraId="0A04791A" w14:textId="77777777" w:rsidTr="3D8B2324">
        <w:trPr>
          <w:trHeight w:val="300"/>
        </w:trPr>
        <w:tc>
          <w:tcPr>
            <w:tcW w:w="558" w:type="dxa"/>
          </w:tcPr>
          <w:p w14:paraId="1E5ACB38" w14:textId="78B174E7" w:rsidR="6F8FB440" w:rsidRDefault="21A67DAB" w:rsidP="6F8FB440">
            <w:pPr>
              <w:rPr>
                <w:rFonts w:ascii="Calibri Light" w:hAnsi="Calibri Light" w:cs="Calibri Light"/>
              </w:rPr>
            </w:pPr>
            <w:r w:rsidRPr="3D8B2324">
              <w:rPr>
                <w:rFonts w:ascii="Calibri Light" w:hAnsi="Calibri Light" w:cs="Calibri Light"/>
              </w:rPr>
              <w:t>7</w:t>
            </w:r>
          </w:p>
        </w:tc>
        <w:tc>
          <w:tcPr>
            <w:tcW w:w="2213" w:type="dxa"/>
            <w:shd w:val="clear" w:color="auto" w:fill="auto"/>
          </w:tcPr>
          <w:p w14:paraId="45EC684E" w14:textId="77777777" w:rsidR="6F8FB440" w:rsidRDefault="6F8FB440" w:rsidP="6F8FB440">
            <w:pPr>
              <w:rPr>
                <w:rFonts w:ascii="Calibri Light" w:hAnsi="Calibri Light" w:cs="Calibri Light"/>
                <w:lang w:val="en-US"/>
              </w:rPr>
            </w:pPr>
            <w:r w:rsidRPr="6F8FB440">
              <w:rPr>
                <w:rFonts w:ascii="Calibri Light" w:hAnsi="Calibri Light" w:cs="Calibri Light"/>
                <w:lang w:val="en-US"/>
              </w:rPr>
              <w:t>Recruitment update</w:t>
            </w:r>
          </w:p>
          <w:p w14:paraId="121659AD" w14:textId="77777777" w:rsidR="6F8FB440" w:rsidRDefault="6F8FB440" w:rsidP="6F8FB440">
            <w:pPr>
              <w:rPr>
                <w:rFonts w:ascii="Calibri Light" w:hAnsi="Calibri Light" w:cs="Calibri Light"/>
              </w:rPr>
            </w:pPr>
          </w:p>
        </w:tc>
        <w:tc>
          <w:tcPr>
            <w:tcW w:w="1365" w:type="dxa"/>
            <w:shd w:val="clear" w:color="auto" w:fill="auto"/>
          </w:tcPr>
          <w:p w14:paraId="33242F27" w14:textId="77777777" w:rsidR="6F8FB440" w:rsidRDefault="6F8FB440" w:rsidP="6F8FB440">
            <w:pPr>
              <w:rPr>
                <w:rFonts w:ascii="Calibri Light" w:hAnsi="Calibri Light" w:cs="Calibri Light"/>
              </w:rPr>
            </w:pPr>
            <w:r w:rsidRPr="6F8FB440">
              <w:rPr>
                <w:rFonts w:ascii="Calibri Light" w:hAnsi="Calibri Light" w:cs="Calibri Light"/>
                <w:lang w:val="en-US"/>
              </w:rPr>
              <w:t>Note</w:t>
            </w:r>
          </w:p>
        </w:tc>
        <w:tc>
          <w:tcPr>
            <w:tcW w:w="4095" w:type="dxa"/>
            <w:shd w:val="clear" w:color="auto" w:fill="auto"/>
          </w:tcPr>
          <w:p w14:paraId="25F92006" w14:textId="77777777" w:rsidR="6F8FB440" w:rsidRDefault="6F8FB440" w:rsidP="6F8FB440">
            <w:pPr>
              <w:rPr>
                <w:rFonts w:ascii="Calibri Light" w:hAnsi="Calibri Light" w:cs="Calibri Light"/>
              </w:rPr>
            </w:pPr>
            <w:r w:rsidRPr="6F8FB440">
              <w:rPr>
                <w:rFonts w:ascii="Calibri Light" w:hAnsi="Calibri Light" w:cs="Calibri Light"/>
                <w:lang w:val="en-US"/>
              </w:rPr>
              <w:t>Update the Board on progress to appointing to roles in the EMCCA structure</w:t>
            </w:r>
          </w:p>
        </w:tc>
        <w:tc>
          <w:tcPr>
            <w:tcW w:w="2295" w:type="dxa"/>
            <w:shd w:val="clear" w:color="auto" w:fill="auto"/>
          </w:tcPr>
          <w:p w14:paraId="725661EE" w14:textId="77777777" w:rsidR="6F8FB440" w:rsidRDefault="6F8FB440" w:rsidP="6F8FB440">
            <w:pPr>
              <w:rPr>
                <w:rFonts w:ascii="Calibri Light" w:hAnsi="Calibri Light" w:cs="Calibri Light"/>
              </w:rPr>
            </w:pPr>
            <w:r w:rsidRPr="6F8FB440">
              <w:rPr>
                <w:rFonts w:ascii="Calibri Light" w:hAnsi="Calibri Light" w:cs="Calibri Light"/>
                <w:color w:val="000000" w:themeColor="text1"/>
                <w:lang w:val="en-US"/>
              </w:rPr>
              <w:t>Relevant internal and external stakeholders</w:t>
            </w:r>
          </w:p>
        </w:tc>
        <w:tc>
          <w:tcPr>
            <w:tcW w:w="2318" w:type="dxa"/>
            <w:shd w:val="clear" w:color="auto" w:fill="auto"/>
          </w:tcPr>
          <w:p w14:paraId="7BEA022C" w14:textId="77777777" w:rsidR="6F8FB440" w:rsidRDefault="6F8FB440" w:rsidP="6F8FB440">
            <w:pPr>
              <w:rPr>
                <w:rFonts w:ascii="Calibri Light" w:hAnsi="Calibri Light" w:cs="Calibri Light"/>
                <w:color w:val="000000" w:themeColor="text1"/>
                <w:lang w:val="en-US"/>
              </w:rPr>
            </w:pPr>
            <w:r w:rsidRPr="6F8FB440">
              <w:rPr>
                <w:rFonts w:ascii="Calibri Light" w:hAnsi="Calibri Light" w:cs="Calibri Light"/>
                <w:color w:val="000000" w:themeColor="text1"/>
                <w:lang w:val="en-US"/>
              </w:rPr>
              <w:t>Claire Ward</w:t>
            </w:r>
          </w:p>
          <w:p w14:paraId="59024B2B" w14:textId="77777777" w:rsidR="6F8FB440" w:rsidRDefault="6F8FB440" w:rsidP="6F8FB440">
            <w:pPr>
              <w:rPr>
                <w:rFonts w:ascii="Calibri Light" w:hAnsi="Calibri Light" w:cs="Calibri Light"/>
              </w:rPr>
            </w:pPr>
            <w:r w:rsidRPr="6F8FB440">
              <w:rPr>
                <w:rFonts w:ascii="Calibri Light" w:hAnsi="Calibri Light" w:cs="Calibri Light"/>
                <w:color w:val="000000" w:themeColor="text1"/>
                <w:lang w:val="en-US"/>
              </w:rPr>
              <w:t>Mayor</w:t>
            </w:r>
          </w:p>
        </w:tc>
        <w:tc>
          <w:tcPr>
            <w:tcW w:w="2079" w:type="dxa"/>
            <w:shd w:val="clear" w:color="auto" w:fill="auto"/>
          </w:tcPr>
          <w:p w14:paraId="3178FA55" w14:textId="77777777" w:rsidR="6F8FB440" w:rsidRDefault="6F8FB440" w:rsidP="6F8FB440">
            <w:pPr>
              <w:rPr>
                <w:rFonts w:ascii="Calibri Light" w:hAnsi="Calibri Light" w:cs="Calibri Light"/>
                <w:color w:val="000000" w:themeColor="text1"/>
                <w:lang w:val="en-US"/>
              </w:rPr>
            </w:pPr>
            <w:r w:rsidRPr="6F8FB440">
              <w:rPr>
                <w:rFonts w:ascii="Calibri Light" w:hAnsi="Calibri Light" w:cs="Calibri Light"/>
                <w:color w:val="000000" w:themeColor="text1"/>
                <w:lang w:val="en-US"/>
              </w:rPr>
              <w:t>Amanda Mays</w:t>
            </w:r>
          </w:p>
          <w:p w14:paraId="3351AC5D" w14:textId="77777777" w:rsidR="6F8FB440" w:rsidRDefault="6F8FB440" w:rsidP="6F8FB440">
            <w:pPr>
              <w:rPr>
                <w:rFonts w:ascii="Calibri Light" w:hAnsi="Calibri Light" w:cs="Calibri Light"/>
              </w:rPr>
            </w:pPr>
            <w:r w:rsidRPr="6F8FB440">
              <w:rPr>
                <w:rFonts w:ascii="Calibri Light" w:hAnsi="Calibri Light" w:cs="Calibri Light"/>
                <w:color w:val="000000" w:themeColor="text1"/>
                <w:lang w:val="en-US"/>
              </w:rPr>
              <w:t>Interim Executive Director Resources</w:t>
            </w:r>
          </w:p>
        </w:tc>
        <w:tc>
          <w:tcPr>
            <w:tcW w:w="1522" w:type="dxa"/>
            <w:shd w:val="clear" w:color="auto" w:fill="auto"/>
          </w:tcPr>
          <w:p w14:paraId="1F362A11" w14:textId="77777777" w:rsidR="6F8FB440" w:rsidRDefault="6F8FB440" w:rsidP="6F8FB440">
            <w:pPr>
              <w:jc w:val="center"/>
              <w:rPr>
                <w:rFonts w:ascii="Calibri Light" w:hAnsi="Calibri Light" w:cs="Calibri Light"/>
              </w:rPr>
            </w:pPr>
            <w:r w:rsidRPr="6F8FB440">
              <w:rPr>
                <w:rFonts w:ascii="Calibri Light" w:hAnsi="Calibri Light" w:cs="Calibri Light"/>
                <w:color w:val="000000" w:themeColor="text1"/>
                <w:lang w:val="en-US"/>
              </w:rPr>
              <w:t>-</w:t>
            </w:r>
          </w:p>
        </w:tc>
      </w:tr>
      <w:tr w:rsidR="6F8FB440" w14:paraId="77572F6C" w14:textId="77777777" w:rsidTr="3D8B2324">
        <w:trPr>
          <w:trHeight w:val="300"/>
        </w:trPr>
        <w:tc>
          <w:tcPr>
            <w:tcW w:w="16445" w:type="dxa"/>
            <w:gridSpan w:val="8"/>
          </w:tcPr>
          <w:p w14:paraId="429E5D2A" w14:textId="77777777" w:rsidR="6F8FB440" w:rsidRDefault="6F8FB440" w:rsidP="6F8FB440">
            <w:pPr>
              <w:rPr>
                <w:b/>
                <w:bCs/>
                <w:color w:val="009999"/>
                <w:sz w:val="24"/>
                <w:szCs w:val="24"/>
              </w:rPr>
            </w:pPr>
            <w:r w:rsidRPr="6F8FB440">
              <w:rPr>
                <w:b/>
                <w:bCs/>
                <w:color w:val="009999"/>
                <w:sz w:val="24"/>
                <w:szCs w:val="24"/>
              </w:rPr>
              <w:lastRenderedPageBreak/>
              <w:t>Governance Items</w:t>
            </w:r>
          </w:p>
          <w:p w14:paraId="0DFEDC0A" w14:textId="77777777" w:rsidR="6F8FB440" w:rsidRDefault="6F8FB440" w:rsidP="6F8FB440">
            <w:pPr>
              <w:rPr>
                <w:rFonts w:ascii="Calibri Light" w:hAnsi="Calibri Light" w:cs="Calibri Light"/>
              </w:rPr>
            </w:pPr>
          </w:p>
        </w:tc>
      </w:tr>
      <w:tr w:rsidR="6F8FB440" w14:paraId="4E10712F" w14:textId="77777777" w:rsidTr="3D8B2324">
        <w:trPr>
          <w:trHeight w:val="300"/>
        </w:trPr>
        <w:tc>
          <w:tcPr>
            <w:tcW w:w="558" w:type="dxa"/>
          </w:tcPr>
          <w:p w14:paraId="752552D5" w14:textId="353C612D" w:rsidR="6F8FB440" w:rsidRDefault="16C5D7B4" w:rsidP="6F8FB440">
            <w:pPr>
              <w:rPr>
                <w:rFonts w:ascii="Calibri Light" w:hAnsi="Calibri Light" w:cs="Calibri Light"/>
              </w:rPr>
            </w:pPr>
            <w:r w:rsidRPr="3D8B2324">
              <w:rPr>
                <w:rFonts w:ascii="Calibri Light" w:hAnsi="Calibri Light" w:cs="Calibri Light"/>
              </w:rPr>
              <w:t>8</w:t>
            </w:r>
          </w:p>
        </w:tc>
        <w:tc>
          <w:tcPr>
            <w:tcW w:w="2213" w:type="dxa"/>
          </w:tcPr>
          <w:p w14:paraId="742282B5" w14:textId="77777777" w:rsidR="6F8FB440" w:rsidRDefault="6F8FB440" w:rsidP="6F8FB440">
            <w:pPr>
              <w:rPr>
                <w:rFonts w:ascii="Calibri Light" w:hAnsi="Calibri Light" w:cs="Calibri Light"/>
              </w:rPr>
            </w:pPr>
            <w:r w:rsidRPr="6F8FB440">
              <w:rPr>
                <w:rFonts w:ascii="Calibri Light" w:hAnsi="Calibri Light" w:cs="Calibri Light"/>
              </w:rPr>
              <w:t>Procurement Procedure Rules</w:t>
            </w:r>
          </w:p>
          <w:p w14:paraId="08578C86" w14:textId="636BE8CB" w:rsidR="6F8FB440" w:rsidRDefault="6F8FB440" w:rsidP="6F8FB440">
            <w:pPr>
              <w:rPr>
                <w:rFonts w:ascii="Calibri Light" w:hAnsi="Calibri Light" w:cs="Calibri Light"/>
              </w:rPr>
            </w:pPr>
          </w:p>
        </w:tc>
        <w:tc>
          <w:tcPr>
            <w:tcW w:w="1365" w:type="dxa"/>
          </w:tcPr>
          <w:p w14:paraId="10C1FBA5" w14:textId="7B621EAE" w:rsidR="6F8FB440" w:rsidRDefault="6F8FB440" w:rsidP="6F8FB440">
            <w:pPr>
              <w:rPr>
                <w:rFonts w:ascii="Calibri Light" w:hAnsi="Calibri Light" w:cs="Calibri Light"/>
              </w:rPr>
            </w:pPr>
            <w:r w:rsidRPr="6F8FB440">
              <w:rPr>
                <w:rFonts w:ascii="Calibri Light" w:hAnsi="Calibri Light" w:cs="Calibri Light"/>
              </w:rPr>
              <w:t>Decision</w:t>
            </w:r>
          </w:p>
        </w:tc>
        <w:tc>
          <w:tcPr>
            <w:tcW w:w="4095" w:type="dxa"/>
          </w:tcPr>
          <w:p w14:paraId="474976F2" w14:textId="5F1D6E4B" w:rsidR="6F8FB440" w:rsidRDefault="6F8FB440" w:rsidP="6F8FB440">
            <w:pPr>
              <w:rPr>
                <w:rFonts w:ascii="Calibri Light" w:hAnsi="Calibri Light" w:cs="Calibri Light"/>
              </w:rPr>
            </w:pPr>
            <w:r w:rsidRPr="6F8FB440">
              <w:rPr>
                <w:rFonts w:ascii="Calibri Light" w:hAnsi="Calibri Light" w:cs="Calibri Light"/>
              </w:rPr>
              <w:t>Consider and approve interim procurement procedure rules</w:t>
            </w:r>
          </w:p>
        </w:tc>
        <w:tc>
          <w:tcPr>
            <w:tcW w:w="2295" w:type="dxa"/>
            <w:shd w:val="clear" w:color="auto" w:fill="auto"/>
          </w:tcPr>
          <w:p w14:paraId="74356DFD" w14:textId="692C084C" w:rsidR="6F8FB440" w:rsidRDefault="6F8FB440" w:rsidP="6F8FB440">
            <w:pPr>
              <w:rPr>
                <w:rFonts w:ascii="Calibri Light" w:hAnsi="Calibri Light" w:cs="Calibri Light"/>
                <w:color w:val="000000" w:themeColor="text1"/>
                <w:lang w:val="en-US"/>
              </w:rPr>
            </w:pPr>
            <w:r w:rsidRPr="6F8FB440">
              <w:rPr>
                <w:rFonts w:ascii="Calibri Light" w:hAnsi="Calibri Light" w:cs="Calibri Light"/>
                <w:color w:val="000000" w:themeColor="text1"/>
                <w:lang w:val="en-US"/>
              </w:rPr>
              <w:t>Relevant internal and external stakeholders</w:t>
            </w:r>
          </w:p>
        </w:tc>
        <w:tc>
          <w:tcPr>
            <w:tcW w:w="2318" w:type="dxa"/>
            <w:shd w:val="clear" w:color="auto" w:fill="auto"/>
          </w:tcPr>
          <w:p w14:paraId="4D13594B" w14:textId="77777777" w:rsidR="6F8FB440" w:rsidRDefault="6F8FB440" w:rsidP="6F8FB440">
            <w:pPr>
              <w:rPr>
                <w:rFonts w:ascii="Calibri Light" w:hAnsi="Calibri Light" w:cs="Calibri Light"/>
                <w:color w:val="000000" w:themeColor="text1"/>
                <w:lang w:val="en-US"/>
              </w:rPr>
            </w:pPr>
            <w:r w:rsidRPr="6F8FB440">
              <w:rPr>
                <w:rFonts w:ascii="Calibri Light" w:hAnsi="Calibri Light" w:cs="Calibri Light"/>
                <w:color w:val="000000" w:themeColor="text1"/>
                <w:lang w:val="en-US"/>
              </w:rPr>
              <w:t>Claire Ward</w:t>
            </w:r>
          </w:p>
          <w:p w14:paraId="387B6D99" w14:textId="1CD5B786" w:rsidR="6F8FB440" w:rsidRDefault="6F8FB440" w:rsidP="6F8FB440">
            <w:pPr>
              <w:rPr>
                <w:rFonts w:ascii="Calibri Light" w:hAnsi="Calibri Light" w:cs="Calibri Light"/>
                <w:color w:val="000000" w:themeColor="text1"/>
                <w:lang w:val="en-US"/>
              </w:rPr>
            </w:pPr>
            <w:r w:rsidRPr="6F8FB440">
              <w:rPr>
                <w:rFonts w:ascii="Calibri Light" w:hAnsi="Calibri Light" w:cs="Calibri Light"/>
                <w:color w:val="000000" w:themeColor="text1"/>
                <w:lang w:val="en-US"/>
              </w:rPr>
              <w:t>Mayor</w:t>
            </w:r>
          </w:p>
        </w:tc>
        <w:tc>
          <w:tcPr>
            <w:tcW w:w="2079" w:type="dxa"/>
          </w:tcPr>
          <w:p w14:paraId="36A8558E" w14:textId="77777777" w:rsidR="6F8FB440" w:rsidRDefault="6F8FB440" w:rsidP="6F8FB440">
            <w:pPr>
              <w:rPr>
                <w:rFonts w:ascii="Calibri Light" w:hAnsi="Calibri Light" w:cs="Calibri Light"/>
                <w:lang w:val="en-US"/>
              </w:rPr>
            </w:pPr>
            <w:r w:rsidRPr="6F8FB440">
              <w:rPr>
                <w:rFonts w:ascii="Calibri Light" w:hAnsi="Calibri Light" w:cs="Calibri Light"/>
                <w:lang w:val="en-US"/>
              </w:rPr>
              <w:t>Nick Bell</w:t>
            </w:r>
          </w:p>
          <w:p w14:paraId="7B066ADA" w14:textId="0B20BF50" w:rsidR="6F8FB440" w:rsidRDefault="6F8FB440" w:rsidP="6F8FB440">
            <w:pPr>
              <w:rPr>
                <w:rFonts w:ascii="Calibri Light" w:hAnsi="Calibri Light" w:cs="Calibri Light"/>
              </w:rPr>
            </w:pPr>
            <w:r w:rsidRPr="6F8FB440">
              <w:rPr>
                <w:rFonts w:ascii="Calibri Light" w:hAnsi="Calibri Light" w:cs="Calibri Light"/>
                <w:lang w:val="en-US"/>
              </w:rPr>
              <w:t>Interim S73 Officer</w:t>
            </w:r>
          </w:p>
        </w:tc>
        <w:tc>
          <w:tcPr>
            <w:tcW w:w="1522" w:type="dxa"/>
          </w:tcPr>
          <w:p w14:paraId="5EF10440" w14:textId="32978AE6" w:rsidR="6F8FB440" w:rsidRDefault="6F8FB440" w:rsidP="6F8FB440">
            <w:pPr>
              <w:jc w:val="center"/>
              <w:rPr>
                <w:rFonts w:ascii="Calibri Light" w:hAnsi="Calibri Light" w:cs="Calibri Light"/>
              </w:rPr>
            </w:pPr>
            <w:r w:rsidRPr="6F8FB440">
              <w:rPr>
                <w:rFonts w:ascii="Calibri Light" w:hAnsi="Calibri Light" w:cs="Calibri Light"/>
              </w:rPr>
              <w:t>-</w:t>
            </w:r>
          </w:p>
        </w:tc>
      </w:tr>
      <w:tr w:rsidR="6F8FB440" w14:paraId="3C38B912" w14:textId="77777777" w:rsidTr="3D8B2324">
        <w:trPr>
          <w:trHeight w:val="300"/>
        </w:trPr>
        <w:tc>
          <w:tcPr>
            <w:tcW w:w="558" w:type="dxa"/>
          </w:tcPr>
          <w:p w14:paraId="427DA189" w14:textId="5E4463FD" w:rsidR="6F8FB440" w:rsidRDefault="44581263" w:rsidP="6F8FB440">
            <w:pPr>
              <w:rPr>
                <w:rFonts w:ascii="Calibri Light" w:hAnsi="Calibri Light" w:cs="Calibri Light"/>
              </w:rPr>
            </w:pPr>
            <w:r w:rsidRPr="3D8B2324">
              <w:rPr>
                <w:rFonts w:ascii="Calibri Light" w:hAnsi="Calibri Light" w:cs="Calibri Light"/>
              </w:rPr>
              <w:t>9</w:t>
            </w:r>
          </w:p>
        </w:tc>
        <w:tc>
          <w:tcPr>
            <w:tcW w:w="2213" w:type="dxa"/>
          </w:tcPr>
          <w:p w14:paraId="05FFDF89" w14:textId="77777777" w:rsidR="6F8FB440" w:rsidRDefault="6F8FB440" w:rsidP="6F8FB440">
            <w:pPr>
              <w:rPr>
                <w:rFonts w:ascii="Calibri Light" w:hAnsi="Calibri Light" w:cs="Calibri Light"/>
              </w:rPr>
            </w:pPr>
            <w:r w:rsidRPr="6F8FB440">
              <w:rPr>
                <w:rFonts w:ascii="Calibri Light" w:hAnsi="Calibri Light" w:cs="Calibri Light"/>
              </w:rPr>
              <w:t>LEP Closure</w:t>
            </w:r>
          </w:p>
          <w:p w14:paraId="40C4EE9A" w14:textId="7D8A18B1" w:rsidR="6F8FB440" w:rsidRDefault="6F8FB440" w:rsidP="6F8FB440">
            <w:pPr>
              <w:rPr>
                <w:rFonts w:ascii="Calibri Light" w:hAnsi="Calibri Light" w:cs="Calibri Light"/>
              </w:rPr>
            </w:pPr>
          </w:p>
        </w:tc>
        <w:tc>
          <w:tcPr>
            <w:tcW w:w="1365" w:type="dxa"/>
          </w:tcPr>
          <w:p w14:paraId="3C609E72" w14:textId="1EC96C6E" w:rsidR="6F8FB440" w:rsidRDefault="6F8FB440" w:rsidP="6F8FB440">
            <w:pPr>
              <w:rPr>
                <w:rFonts w:ascii="Calibri Light" w:hAnsi="Calibri Light" w:cs="Calibri Light"/>
              </w:rPr>
            </w:pPr>
            <w:r w:rsidRPr="6F8FB440">
              <w:rPr>
                <w:rFonts w:ascii="Calibri Light" w:hAnsi="Calibri Light" w:cs="Calibri Light"/>
              </w:rPr>
              <w:t>Note</w:t>
            </w:r>
          </w:p>
        </w:tc>
        <w:tc>
          <w:tcPr>
            <w:tcW w:w="4095" w:type="dxa"/>
          </w:tcPr>
          <w:p w14:paraId="275366A2" w14:textId="3B25EDD4" w:rsidR="6F8FB440" w:rsidRDefault="6F8FB440" w:rsidP="6F8FB440">
            <w:pPr>
              <w:rPr>
                <w:rFonts w:ascii="Calibri Light" w:hAnsi="Calibri Light" w:cs="Calibri Light"/>
              </w:rPr>
            </w:pPr>
            <w:r w:rsidRPr="6F8FB440">
              <w:rPr>
                <w:rFonts w:ascii="Calibri Light" w:hAnsi="Calibri Light" w:cs="Calibri Light"/>
              </w:rPr>
              <w:t>To note progress being made towards closure of D2N2 LEP and the transfer of programmes and assets to EMCCA.</w:t>
            </w:r>
          </w:p>
        </w:tc>
        <w:tc>
          <w:tcPr>
            <w:tcW w:w="2295" w:type="dxa"/>
            <w:shd w:val="clear" w:color="auto" w:fill="auto"/>
          </w:tcPr>
          <w:p w14:paraId="1519BE91" w14:textId="692C084C" w:rsidR="6F8FB440" w:rsidRDefault="6F8FB440" w:rsidP="6F8FB440">
            <w:pPr>
              <w:rPr>
                <w:rFonts w:ascii="Calibri Light" w:hAnsi="Calibri Light" w:cs="Calibri Light"/>
                <w:color w:val="000000" w:themeColor="text1"/>
                <w:lang w:val="en-US"/>
              </w:rPr>
            </w:pPr>
            <w:r w:rsidRPr="6F8FB440">
              <w:rPr>
                <w:rFonts w:ascii="Calibri Light" w:hAnsi="Calibri Light" w:cs="Calibri Light"/>
                <w:color w:val="000000" w:themeColor="text1"/>
                <w:lang w:val="en-US"/>
              </w:rPr>
              <w:t>Relevant internal and external stakeholders</w:t>
            </w:r>
          </w:p>
          <w:p w14:paraId="566A2AE0" w14:textId="027D94B3" w:rsidR="6F8FB440" w:rsidRDefault="6F8FB440" w:rsidP="6F8FB440">
            <w:pPr>
              <w:rPr>
                <w:rFonts w:ascii="Calibri Light" w:hAnsi="Calibri Light" w:cs="Calibri Light"/>
              </w:rPr>
            </w:pPr>
          </w:p>
        </w:tc>
        <w:tc>
          <w:tcPr>
            <w:tcW w:w="2318" w:type="dxa"/>
            <w:shd w:val="clear" w:color="auto" w:fill="auto"/>
          </w:tcPr>
          <w:p w14:paraId="5FECCB19" w14:textId="77777777" w:rsidR="6F8FB440" w:rsidRDefault="6F8FB440" w:rsidP="6F8FB440">
            <w:pPr>
              <w:rPr>
                <w:rFonts w:ascii="Calibri Light" w:hAnsi="Calibri Light" w:cs="Calibri Light"/>
                <w:color w:val="000000" w:themeColor="text1"/>
                <w:lang w:val="en-US"/>
              </w:rPr>
            </w:pPr>
            <w:r w:rsidRPr="6F8FB440">
              <w:rPr>
                <w:rFonts w:ascii="Calibri Light" w:hAnsi="Calibri Light" w:cs="Calibri Light"/>
                <w:color w:val="000000" w:themeColor="text1"/>
                <w:lang w:val="en-US"/>
              </w:rPr>
              <w:t>Claire Ward</w:t>
            </w:r>
          </w:p>
          <w:p w14:paraId="017859F9" w14:textId="1CD5B786" w:rsidR="6F8FB440" w:rsidRDefault="6F8FB440" w:rsidP="6F8FB440">
            <w:pPr>
              <w:rPr>
                <w:rFonts w:ascii="Calibri Light" w:hAnsi="Calibri Light" w:cs="Calibri Light"/>
                <w:color w:val="000000" w:themeColor="text1"/>
                <w:lang w:val="en-US"/>
              </w:rPr>
            </w:pPr>
            <w:r w:rsidRPr="6F8FB440">
              <w:rPr>
                <w:rFonts w:ascii="Calibri Light" w:hAnsi="Calibri Light" w:cs="Calibri Light"/>
                <w:color w:val="000000" w:themeColor="text1"/>
                <w:lang w:val="en-US"/>
              </w:rPr>
              <w:t>Mayor</w:t>
            </w:r>
          </w:p>
          <w:p w14:paraId="6F098663" w14:textId="6DB1E577" w:rsidR="6F8FB440" w:rsidRDefault="6F8FB440" w:rsidP="6F8FB440">
            <w:pPr>
              <w:rPr>
                <w:rFonts w:ascii="Calibri Light" w:hAnsi="Calibri Light" w:cs="Calibri Light"/>
              </w:rPr>
            </w:pPr>
          </w:p>
        </w:tc>
        <w:tc>
          <w:tcPr>
            <w:tcW w:w="2079" w:type="dxa"/>
          </w:tcPr>
          <w:p w14:paraId="4172DDDA" w14:textId="692242A2" w:rsidR="6F8FB440" w:rsidRDefault="6F8FB440" w:rsidP="6F8FB440">
            <w:pPr>
              <w:rPr>
                <w:rFonts w:ascii="Calibri Light" w:hAnsi="Calibri Light" w:cs="Calibri Light"/>
              </w:rPr>
            </w:pPr>
            <w:r w:rsidRPr="6F8FB440">
              <w:rPr>
                <w:rFonts w:ascii="Calibri Light" w:hAnsi="Calibri Light" w:cs="Calibri Light"/>
                <w:lang w:val="en-US"/>
              </w:rPr>
              <w:t>Will Morlidge Acting Executive Director Strategy &amp; Inclusive Growth</w:t>
            </w:r>
          </w:p>
        </w:tc>
        <w:tc>
          <w:tcPr>
            <w:tcW w:w="1522" w:type="dxa"/>
          </w:tcPr>
          <w:p w14:paraId="6EA698D3" w14:textId="613BFB7F" w:rsidR="6F8FB440" w:rsidRDefault="6F8FB440" w:rsidP="6F8FB440">
            <w:pPr>
              <w:jc w:val="center"/>
              <w:rPr>
                <w:rFonts w:ascii="Calibri Light" w:hAnsi="Calibri Light" w:cs="Calibri Light"/>
              </w:rPr>
            </w:pPr>
          </w:p>
        </w:tc>
      </w:tr>
      <w:tr w:rsidR="6F8FB440" w14:paraId="03186D08" w14:textId="77777777" w:rsidTr="3D8B2324">
        <w:trPr>
          <w:trHeight w:val="300"/>
        </w:trPr>
        <w:tc>
          <w:tcPr>
            <w:tcW w:w="558" w:type="dxa"/>
          </w:tcPr>
          <w:p w14:paraId="428B85C1" w14:textId="157766DF" w:rsidR="6F8FB440" w:rsidRDefault="6A443DB3" w:rsidP="6F8FB440">
            <w:pPr>
              <w:rPr>
                <w:rFonts w:ascii="Calibri Light" w:hAnsi="Calibri Light" w:cs="Calibri Light"/>
              </w:rPr>
            </w:pPr>
            <w:r w:rsidRPr="3D8B2324">
              <w:rPr>
                <w:rFonts w:ascii="Calibri Light" w:hAnsi="Calibri Light" w:cs="Calibri Light"/>
              </w:rPr>
              <w:t>10</w:t>
            </w:r>
          </w:p>
        </w:tc>
        <w:tc>
          <w:tcPr>
            <w:tcW w:w="2213" w:type="dxa"/>
          </w:tcPr>
          <w:p w14:paraId="5650A70D" w14:textId="77777777" w:rsidR="6F8FB440" w:rsidRDefault="6F8FB440" w:rsidP="6F8FB440">
            <w:pPr>
              <w:rPr>
                <w:rFonts w:ascii="Calibri Light" w:hAnsi="Calibri Light" w:cs="Calibri Light"/>
              </w:rPr>
            </w:pPr>
            <w:r w:rsidRPr="6F8FB440">
              <w:rPr>
                <w:rFonts w:ascii="Calibri Light" w:hAnsi="Calibri Light" w:cs="Calibri Light"/>
              </w:rPr>
              <w:t>Transparent Decision-Making</w:t>
            </w:r>
          </w:p>
        </w:tc>
        <w:tc>
          <w:tcPr>
            <w:tcW w:w="1365" w:type="dxa"/>
          </w:tcPr>
          <w:p w14:paraId="76E58798" w14:textId="77777777" w:rsidR="6F8FB440" w:rsidRDefault="6F8FB440" w:rsidP="6F8FB440">
            <w:pPr>
              <w:rPr>
                <w:rFonts w:ascii="Calibri Light" w:hAnsi="Calibri Light" w:cs="Calibri Light"/>
              </w:rPr>
            </w:pPr>
            <w:r w:rsidRPr="6F8FB440">
              <w:rPr>
                <w:rFonts w:ascii="Calibri Light" w:hAnsi="Calibri Light" w:cs="Calibri Light"/>
              </w:rPr>
              <w:t>Note</w:t>
            </w:r>
          </w:p>
        </w:tc>
        <w:tc>
          <w:tcPr>
            <w:tcW w:w="4095" w:type="dxa"/>
          </w:tcPr>
          <w:p w14:paraId="5D1940D4" w14:textId="2C847DF2" w:rsidR="6F8FB440" w:rsidRDefault="6F8FB440" w:rsidP="6F8FB440">
            <w:pPr>
              <w:rPr>
                <w:rFonts w:ascii="Calibri Light" w:hAnsi="Calibri Light" w:cs="Calibri Light"/>
              </w:rPr>
            </w:pPr>
            <w:r w:rsidRPr="6F8FB440">
              <w:rPr>
                <w:rFonts w:ascii="Calibri Light" w:hAnsi="Calibri Light" w:cs="Calibri Light"/>
              </w:rPr>
              <w:t>Decisions taken via Mayoral Decision Notice, Officer Decision Notice, and urgency provision.</w:t>
            </w:r>
          </w:p>
        </w:tc>
        <w:tc>
          <w:tcPr>
            <w:tcW w:w="2295" w:type="dxa"/>
            <w:shd w:val="clear" w:color="auto" w:fill="auto"/>
          </w:tcPr>
          <w:p w14:paraId="5C11CBD2" w14:textId="77777777" w:rsidR="6F8FB440" w:rsidRDefault="6F8FB440" w:rsidP="6F8FB440">
            <w:pPr>
              <w:rPr>
                <w:rFonts w:ascii="Calibri Light" w:hAnsi="Calibri Light" w:cs="Calibri Light"/>
              </w:rPr>
            </w:pPr>
            <w:r w:rsidRPr="6F8FB440">
              <w:rPr>
                <w:rFonts w:ascii="Calibri Light" w:hAnsi="Calibri Light" w:cs="Calibri Light"/>
                <w:color w:val="000000" w:themeColor="text1"/>
                <w:lang w:val="en-US"/>
              </w:rPr>
              <w:t>Relevant internal and external stakeholders</w:t>
            </w:r>
          </w:p>
        </w:tc>
        <w:tc>
          <w:tcPr>
            <w:tcW w:w="2318" w:type="dxa"/>
            <w:shd w:val="clear" w:color="auto" w:fill="auto"/>
          </w:tcPr>
          <w:p w14:paraId="56C805C5" w14:textId="77777777" w:rsidR="6F8FB440" w:rsidRDefault="6F8FB440" w:rsidP="6F8FB440">
            <w:pPr>
              <w:rPr>
                <w:rFonts w:ascii="Calibri Light" w:hAnsi="Calibri Light" w:cs="Calibri Light"/>
                <w:color w:val="000000" w:themeColor="text1"/>
                <w:lang w:val="en-US"/>
              </w:rPr>
            </w:pPr>
            <w:r w:rsidRPr="6F8FB440">
              <w:rPr>
                <w:rFonts w:ascii="Calibri Light" w:hAnsi="Calibri Light" w:cs="Calibri Light"/>
                <w:color w:val="000000" w:themeColor="text1"/>
                <w:lang w:val="en-US"/>
              </w:rPr>
              <w:t>Claire Ward</w:t>
            </w:r>
          </w:p>
          <w:p w14:paraId="0D5D0B9E" w14:textId="77777777" w:rsidR="6F8FB440" w:rsidRDefault="6F8FB440" w:rsidP="6F8FB440">
            <w:pPr>
              <w:rPr>
                <w:rFonts w:ascii="Calibri Light" w:hAnsi="Calibri Light" w:cs="Calibri Light"/>
              </w:rPr>
            </w:pPr>
            <w:r w:rsidRPr="6F8FB440">
              <w:rPr>
                <w:rFonts w:ascii="Calibri Light" w:hAnsi="Calibri Light" w:cs="Calibri Light"/>
                <w:color w:val="000000" w:themeColor="text1"/>
                <w:lang w:val="en-US"/>
              </w:rPr>
              <w:t>Mayor</w:t>
            </w:r>
          </w:p>
        </w:tc>
        <w:tc>
          <w:tcPr>
            <w:tcW w:w="2079" w:type="dxa"/>
          </w:tcPr>
          <w:p w14:paraId="6E97F961" w14:textId="77777777" w:rsidR="6F8FB440" w:rsidRDefault="6F8FB440" w:rsidP="6F8FB440">
            <w:pPr>
              <w:rPr>
                <w:rFonts w:ascii="Calibri Light" w:hAnsi="Calibri Light" w:cs="Calibri Light"/>
              </w:rPr>
            </w:pPr>
            <w:r w:rsidRPr="6F8FB440">
              <w:rPr>
                <w:rFonts w:ascii="Calibri Light" w:hAnsi="Calibri Light" w:cs="Calibri Light"/>
              </w:rPr>
              <w:t>Jodie Townsend</w:t>
            </w:r>
          </w:p>
          <w:p w14:paraId="3E224EAB" w14:textId="48DBA29E" w:rsidR="6F8FB440" w:rsidRDefault="6F8FB440" w:rsidP="6F8FB440">
            <w:pPr>
              <w:rPr>
                <w:rFonts w:ascii="Calibri Light" w:hAnsi="Calibri Light" w:cs="Calibri Light"/>
              </w:rPr>
            </w:pPr>
            <w:r w:rsidRPr="6F8FB440">
              <w:rPr>
                <w:rFonts w:ascii="Calibri Light" w:hAnsi="Calibri Light" w:cs="Calibri Light"/>
              </w:rPr>
              <w:t>Interim Director Law &amp; Governance, Monitoring Officer</w:t>
            </w:r>
          </w:p>
        </w:tc>
        <w:tc>
          <w:tcPr>
            <w:tcW w:w="1522" w:type="dxa"/>
          </w:tcPr>
          <w:p w14:paraId="7A97DE7A" w14:textId="77777777" w:rsidR="6F8FB440" w:rsidRDefault="6F8FB440" w:rsidP="6F8FB440">
            <w:pPr>
              <w:jc w:val="center"/>
              <w:rPr>
                <w:rFonts w:ascii="Calibri Light" w:hAnsi="Calibri Light" w:cs="Calibri Light"/>
              </w:rPr>
            </w:pPr>
            <w:r w:rsidRPr="6F8FB440">
              <w:rPr>
                <w:rFonts w:ascii="Calibri Light" w:hAnsi="Calibri Light" w:cs="Calibri Light"/>
              </w:rPr>
              <w:t>-</w:t>
            </w:r>
          </w:p>
        </w:tc>
      </w:tr>
      <w:tr w:rsidR="6F8FB440" w14:paraId="2A078465" w14:textId="77777777" w:rsidTr="3D8B2324">
        <w:trPr>
          <w:trHeight w:val="300"/>
        </w:trPr>
        <w:tc>
          <w:tcPr>
            <w:tcW w:w="558" w:type="dxa"/>
          </w:tcPr>
          <w:p w14:paraId="39063D41" w14:textId="2080A3B9" w:rsidR="6F8FB440" w:rsidRDefault="374D464C" w:rsidP="6F8FB440">
            <w:pPr>
              <w:rPr>
                <w:rFonts w:ascii="Calibri Light" w:hAnsi="Calibri Light" w:cs="Calibri Light"/>
              </w:rPr>
            </w:pPr>
            <w:r w:rsidRPr="3D8B2324">
              <w:rPr>
                <w:rFonts w:ascii="Calibri Light" w:hAnsi="Calibri Light" w:cs="Calibri Light"/>
              </w:rPr>
              <w:t>11</w:t>
            </w:r>
          </w:p>
        </w:tc>
        <w:tc>
          <w:tcPr>
            <w:tcW w:w="2213" w:type="dxa"/>
          </w:tcPr>
          <w:p w14:paraId="3F90BEC7" w14:textId="77777777" w:rsidR="6F8FB440" w:rsidRDefault="6F8FB440" w:rsidP="6F8FB440">
            <w:pPr>
              <w:rPr>
                <w:rFonts w:ascii="Calibri Light" w:hAnsi="Calibri Light" w:cs="Calibri Light"/>
              </w:rPr>
            </w:pPr>
            <w:r w:rsidRPr="6F8FB440">
              <w:rPr>
                <w:rFonts w:ascii="Calibri Light" w:hAnsi="Calibri Light" w:cs="Calibri Light"/>
              </w:rPr>
              <w:t>EMCCA Committees</w:t>
            </w:r>
          </w:p>
          <w:p w14:paraId="460F2A68" w14:textId="6725FE58" w:rsidR="6F8FB440" w:rsidRDefault="6F8FB440" w:rsidP="6F8FB440">
            <w:pPr>
              <w:rPr>
                <w:rFonts w:ascii="Calibri Light" w:hAnsi="Calibri Light" w:cs="Calibri Light"/>
              </w:rPr>
            </w:pPr>
          </w:p>
        </w:tc>
        <w:tc>
          <w:tcPr>
            <w:tcW w:w="1365" w:type="dxa"/>
          </w:tcPr>
          <w:p w14:paraId="23711D10" w14:textId="7D3A4153" w:rsidR="6F8FB440" w:rsidRDefault="6F8FB440" w:rsidP="6F8FB440">
            <w:pPr>
              <w:rPr>
                <w:rFonts w:ascii="Calibri Light" w:hAnsi="Calibri Light" w:cs="Calibri Light"/>
              </w:rPr>
            </w:pPr>
            <w:r w:rsidRPr="6F8FB440">
              <w:rPr>
                <w:rFonts w:ascii="Calibri Light" w:hAnsi="Calibri Light" w:cs="Calibri Light"/>
              </w:rPr>
              <w:t>Note and Decision</w:t>
            </w:r>
          </w:p>
        </w:tc>
        <w:tc>
          <w:tcPr>
            <w:tcW w:w="4095" w:type="dxa"/>
          </w:tcPr>
          <w:p w14:paraId="4D443A8E" w14:textId="3E681C98" w:rsidR="6F8FB440" w:rsidRDefault="6F8FB440" w:rsidP="6F8FB440">
            <w:pPr>
              <w:rPr>
                <w:rFonts w:ascii="Calibri Light" w:hAnsi="Calibri Light" w:cs="Calibri Light"/>
              </w:rPr>
            </w:pPr>
            <w:r w:rsidRPr="6F8FB440">
              <w:rPr>
                <w:rFonts w:ascii="Calibri Light" w:hAnsi="Calibri Light" w:cs="Calibri Light"/>
              </w:rPr>
              <w:t>Recommendations from EMCCA Committees</w:t>
            </w:r>
          </w:p>
        </w:tc>
        <w:tc>
          <w:tcPr>
            <w:tcW w:w="2295" w:type="dxa"/>
            <w:shd w:val="clear" w:color="auto" w:fill="auto"/>
          </w:tcPr>
          <w:p w14:paraId="1BFDB400" w14:textId="69CD9E68" w:rsidR="6F8FB440" w:rsidRDefault="6F8FB440" w:rsidP="6F8FB440">
            <w:pPr>
              <w:rPr>
                <w:rFonts w:ascii="Calibri Light" w:hAnsi="Calibri Light" w:cs="Calibri Light"/>
                <w:color w:val="000000" w:themeColor="text1"/>
                <w:lang w:val="en-US"/>
              </w:rPr>
            </w:pPr>
            <w:r w:rsidRPr="6F8FB440">
              <w:rPr>
                <w:rFonts w:ascii="Calibri Light" w:hAnsi="Calibri Light" w:cs="Calibri Light"/>
                <w:color w:val="000000" w:themeColor="text1"/>
                <w:lang w:val="en-US"/>
              </w:rPr>
              <w:t>Relevant internal and external stakeholders</w:t>
            </w:r>
          </w:p>
        </w:tc>
        <w:tc>
          <w:tcPr>
            <w:tcW w:w="2318" w:type="dxa"/>
            <w:shd w:val="clear" w:color="auto" w:fill="auto"/>
          </w:tcPr>
          <w:p w14:paraId="791763D1" w14:textId="77777777" w:rsidR="6F8FB440" w:rsidRDefault="6F8FB440" w:rsidP="6F8FB440">
            <w:pPr>
              <w:rPr>
                <w:rFonts w:ascii="Calibri Light" w:hAnsi="Calibri Light" w:cs="Calibri Light"/>
                <w:color w:val="000000" w:themeColor="text1"/>
                <w:lang w:val="en-US"/>
              </w:rPr>
            </w:pPr>
            <w:r w:rsidRPr="6F8FB440">
              <w:rPr>
                <w:rFonts w:ascii="Calibri Light" w:hAnsi="Calibri Light" w:cs="Calibri Light"/>
                <w:color w:val="000000" w:themeColor="text1"/>
                <w:lang w:val="en-US"/>
              </w:rPr>
              <w:t>Claire Ward</w:t>
            </w:r>
          </w:p>
          <w:p w14:paraId="4321BB56" w14:textId="738212F6" w:rsidR="6F8FB440" w:rsidRDefault="6F8FB440" w:rsidP="6F8FB440">
            <w:pPr>
              <w:rPr>
                <w:rFonts w:ascii="Calibri Light" w:hAnsi="Calibri Light" w:cs="Calibri Light"/>
                <w:color w:val="000000" w:themeColor="text1"/>
                <w:lang w:val="en-US"/>
              </w:rPr>
            </w:pPr>
            <w:r w:rsidRPr="6F8FB440">
              <w:rPr>
                <w:rFonts w:ascii="Calibri Light" w:hAnsi="Calibri Light" w:cs="Calibri Light"/>
                <w:color w:val="000000" w:themeColor="text1"/>
                <w:lang w:val="en-US"/>
              </w:rPr>
              <w:t>Mayor</w:t>
            </w:r>
          </w:p>
        </w:tc>
        <w:tc>
          <w:tcPr>
            <w:tcW w:w="2079" w:type="dxa"/>
          </w:tcPr>
          <w:p w14:paraId="39D51154" w14:textId="77777777" w:rsidR="6F8FB440" w:rsidRDefault="6F8FB440" w:rsidP="6F8FB440">
            <w:pPr>
              <w:rPr>
                <w:rFonts w:ascii="Calibri Light" w:hAnsi="Calibri Light" w:cs="Calibri Light"/>
              </w:rPr>
            </w:pPr>
            <w:r w:rsidRPr="6F8FB440">
              <w:rPr>
                <w:rFonts w:ascii="Calibri Light" w:hAnsi="Calibri Light" w:cs="Calibri Light"/>
              </w:rPr>
              <w:t>Jodie Townsend</w:t>
            </w:r>
          </w:p>
          <w:p w14:paraId="1F42199F" w14:textId="0511507C" w:rsidR="6F8FB440" w:rsidRDefault="6F8FB440" w:rsidP="6F8FB440">
            <w:pPr>
              <w:rPr>
                <w:rFonts w:ascii="Calibri Light" w:hAnsi="Calibri Light" w:cs="Calibri Light"/>
              </w:rPr>
            </w:pPr>
            <w:r w:rsidRPr="6F8FB440">
              <w:rPr>
                <w:rFonts w:ascii="Calibri Light" w:hAnsi="Calibri Light" w:cs="Calibri Light"/>
              </w:rPr>
              <w:t>Interim Director Law &amp; Governance, Monitoring Officer</w:t>
            </w:r>
          </w:p>
        </w:tc>
        <w:tc>
          <w:tcPr>
            <w:tcW w:w="1522" w:type="dxa"/>
          </w:tcPr>
          <w:p w14:paraId="7BDEE77D" w14:textId="0449633E" w:rsidR="6F8FB440" w:rsidRDefault="6F8FB440" w:rsidP="6F8FB440">
            <w:pPr>
              <w:jc w:val="center"/>
              <w:rPr>
                <w:rFonts w:ascii="Calibri Light" w:hAnsi="Calibri Light" w:cs="Calibri Light"/>
              </w:rPr>
            </w:pPr>
            <w:r w:rsidRPr="6F8FB440">
              <w:rPr>
                <w:rFonts w:ascii="Calibri Light" w:hAnsi="Calibri Light" w:cs="Calibri Light"/>
              </w:rPr>
              <w:t>-</w:t>
            </w:r>
          </w:p>
        </w:tc>
      </w:tr>
      <w:tr w:rsidR="6F8FB440" w14:paraId="7AF148ED" w14:textId="77777777" w:rsidTr="3D8B2324">
        <w:trPr>
          <w:trHeight w:val="300"/>
        </w:trPr>
        <w:tc>
          <w:tcPr>
            <w:tcW w:w="558" w:type="dxa"/>
          </w:tcPr>
          <w:p w14:paraId="7BE87E45" w14:textId="1C08A06D" w:rsidR="6F8FB440" w:rsidRDefault="0C939CB4" w:rsidP="6F8FB440">
            <w:pPr>
              <w:rPr>
                <w:rFonts w:ascii="Calibri Light" w:hAnsi="Calibri Light" w:cs="Calibri Light"/>
              </w:rPr>
            </w:pPr>
            <w:r w:rsidRPr="3D8B2324">
              <w:rPr>
                <w:rFonts w:ascii="Calibri Light" w:hAnsi="Calibri Light" w:cs="Calibri Light"/>
              </w:rPr>
              <w:t>12</w:t>
            </w:r>
          </w:p>
        </w:tc>
        <w:tc>
          <w:tcPr>
            <w:tcW w:w="2213" w:type="dxa"/>
          </w:tcPr>
          <w:p w14:paraId="6E771BB7" w14:textId="77777777" w:rsidR="6F8FB440" w:rsidRDefault="6F8FB440" w:rsidP="6F8FB440">
            <w:pPr>
              <w:rPr>
                <w:rFonts w:ascii="Calibri Light" w:hAnsi="Calibri Light" w:cs="Calibri Light"/>
              </w:rPr>
            </w:pPr>
            <w:r w:rsidRPr="6F8FB440">
              <w:rPr>
                <w:rFonts w:ascii="Calibri Light" w:hAnsi="Calibri Light" w:cs="Calibri Light"/>
              </w:rPr>
              <w:t>Forward Plan</w:t>
            </w:r>
          </w:p>
          <w:p w14:paraId="78E5CB11" w14:textId="77777777" w:rsidR="6F8FB440" w:rsidRDefault="6F8FB440" w:rsidP="6F8FB440">
            <w:pPr>
              <w:rPr>
                <w:rFonts w:ascii="Calibri Light" w:hAnsi="Calibri Light" w:cs="Calibri Light"/>
              </w:rPr>
            </w:pPr>
          </w:p>
        </w:tc>
        <w:tc>
          <w:tcPr>
            <w:tcW w:w="1365" w:type="dxa"/>
          </w:tcPr>
          <w:p w14:paraId="42993F13" w14:textId="77777777" w:rsidR="6F8FB440" w:rsidRDefault="6F8FB440" w:rsidP="6F8FB440">
            <w:pPr>
              <w:rPr>
                <w:rFonts w:ascii="Calibri Light" w:hAnsi="Calibri Light" w:cs="Calibri Light"/>
              </w:rPr>
            </w:pPr>
            <w:r w:rsidRPr="6F8FB440">
              <w:rPr>
                <w:rFonts w:ascii="Calibri Light" w:hAnsi="Calibri Light" w:cs="Calibri Light"/>
              </w:rPr>
              <w:t>Decision</w:t>
            </w:r>
          </w:p>
        </w:tc>
        <w:tc>
          <w:tcPr>
            <w:tcW w:w="4095" w:type="dxa"/>
          </w:tcPr>
          <w:p w14:paraId="4E56D6AD" w14:textId="77777777" w:rsidR="6F8FB440" w:rsidRDefault="6F8FB440" w:rsidP="6F8FB440">
            <w:pPr>
              <w:rPr>
                <w:rFonts w:ascii="Calibri Light" w:hAnsi="Calibri Light" w:cs="Calibri Light"/>
              </w:rPr>
            </w:pPr>
            <w:r w:rsidRPr="6F8FB440">
              <w:rPr>
                <w:rFonts w:ascii="Calibri Light" w:hAnsi="Calibri Light" w:cs="Calibri Light"/>
              </w:rPr>
              <w:t xml:space="preserve">To approve the latest version of the </w:t>
            </w:r>
          </w:p>
          <w:p w14:paraId="6C519EB9" w14:textId="77777777" w:rsidR="6F8FB440" w:rsidRDefault="6F8FB440" w:rsidP="6F8FB440">
            <w:pPr>
              <w:rPr>
                <w:rFonts w:ascii="Calibri Light" w:hAnsi="Calibri Light" w:cs="Calibri Light"/>
              </w:rPr>
            </w:pPr>
            <w:r w:rsidRPr="6F8FB440">
              <w:rPr>
                <w:rFonts w:ascii="Calibri Light" w:hAnsi="Calibri Light" w:cs="Calibri Light"/>
              </w:rPr>
              <w:t>forward plan.</w:t>
            </w:r>
          </w:p>
        </w:tc>
        <w:tc>
          <w:tcPr>
            <w:tcW w:w="2295" w:type="dxa"/>
            <w:shd w:val="clear" w:color="auto" w:fill="auto"/>
          </w:tcPr>
          <w:p w14:paraId="3E20C582" w14:textId="77777777" w:rsidR="6F8FB440" w:rsidRDefault="6F8FB440" w:rsidP="6F8FB440">
            <w:pPr>
              <w:rPr>
                <w:rFonts w:ascii="Calibri Light" w:hAnsi="Calibri Light" w:cs="Calibri Light"/>
              </w:rPr>
            </w:pPr>
            <w:r w:rsidRPr="6F8FB440">
              <w:rPr>
                <w:rFonts w:ascii="Calibri Light" w:hAnsi="Calibri Light" w:cs="Calibri Light"/>
                <w:color w:val="000000" w:themeColor="text1"/>
                <w:lang w:val="en-US"/>
              </w:rPr>
              <w:t>Relevant internal and external stakeholders</w:t>
            </w:r>
          </w:p>
        </w:tc>
        <w:tc>
          <w:tcPr>
            <w:tcW w:w="2318" w:type="dxa"/>
            <w:shd w:val="clear" w:color="auto" w:fill="auto"/>
          </w:tcPr>
          <w:p w14:paraId="448B3C1E" w14:textId="77777777" w:rsidR="6F8FB440" w:rsidRDefault="6F8FB440" w:rsidP="6F8FB440">
            <w:pPr>
              <w:rPr>
                <w:rFonts w:ascii="Calibri Light" w:hAnsi="Calibri Light" w:cs="Calibri Light"/>
                <w:color w:val="000000" w:themeColor="text1"/>
                <w:lang w:val="en-US"/>
              </w:rPr>
            </w:pPr>
            <w:r w:rsidRPr="6F8FB440">
              <w:rPr>
                <w:rFonts w:ascii="Calibri Light" w:hAnsi="Calibri Light" w:cs="Calibri Light"/>
                <w:color w:val="000000" w:themeColor="text1"/>
                <w:lang w:val="en-US"/>
              </w:rPr>
              <w:t>Claire Ward</w:t>
            </w:r>
          </w:p>
          <w:p w14:paraId="3E7D8AE1" w14:textId="77777777" w:rsidR="6F8FB440" w:rsidRDefault="6F8FB440" w:rsidP="6F8FB440">
            <w:pPr>
              <w:rPr>
                <w:rFonts w:ascii="Calibri Light" w:hAnsi="Calibri Light" w:cs="Calibri Light"/>
              </w:rPr>
            </w:pPr>
            <w:r w:rsidRPr="6F8FB440">
              <w:rPr>
                <w:rFonts w:ascii="Calibri Light" w:hAnsi="Calibri Light" w:cs="Calibri Light"/>
                <w:color w:val="000000" w:themeColor="text1"/>
                <w:lang w:val="en-US"/>
              </w:rPr>
              <w:t>Mayor</w:t>
            </w:r>
          </w:p>
        </w:tc>
        <w:tc>
          <w:tcPr>
            <w:tcW w:w="2079" w:type="dxa"/>
          </w:tcPr>
          <w:p w14:paraId="02155033" w14:textId="77777777" w:rsidR="6F8FB440" w:rsidRDefault="6F8FB440" w:rsidP="6F8FB440">
            <w:pPr>
              <w:rPr>
                <w:rFonts w:ascii="Calibri Light" w:hAnsi="Calibri Light" w:cs="Calibri Light"/>
              </w:rPr>
            </w:pPr>
            <w:r w:rsidRPr="6F8FB440">
              <w:rPr>
                <w:rFonts w:ascii="Calibri Light" w:hAnsi="Calibri Light" w:cs="Calibri Light"/>
              </w:rPr>
              <w:t>Jodie Townsend</w:t>
            </w:r>
          </w:p>
          <w:p w14:paraId="37250D2D" w14:textId="77777777" w:rsidR="6F8FB440" w:rsidRDefault="6F8FB440" w:rsidP="6F8FB440">
            <w:pPr>
              <w:rPr>
                <w:rFonts w:ascii="Calibri Light" w:hAnsi="Calibri Light" w:cs="Calibri Light"/>
              </w:rPr>
            </w:pPr>
            <w:r w:rsidRPr="6F8FB440">
              <w:rPr>
                <w:rFonts w:ascii="Calibri Light" w:hAnsi="Calibri Light" w:cs="Calibri Light"/>
              </w:rPr>
              <w:t>Interim Director Law &amp; Governance, Monitoring Officer</w:t>
            </w:r>
          </w:p>
        </w:tc>
        <w:tc>
          <w:tcPr>
            <w:tcW w:w="1522" w:type="dxa"/>
          </w:tcPr>
          <w:p w14:paraId="5C8B4B97" w14:textId="77777777" w:rsidR="6F8FB440" w:rsidRDefault="6F8FB440" w:rsidP="6F8FB440">
            <w:pPr>
              <w:jc w:val="center"/>
              <w:rPr>
                <w:rFonts w:ascii="Calibri Light" w:hAnsi="Calibri Light" w:cs="Calibri Light"/>
              </w:rPr>
            </w:pPr>
            <w:r w:rsidRPr="6F8FB440">
              <w:rPr>
                <w:rFonts w:ascii="Calibri Light" w:hAnsi="Calibri Light" w:cs="Calibri Light"/>
              </w:rPr>
              <w:t>-</w:t>
            </w:r>
          </w:p>
        </w:tc>
      </w:tr>
    </w:tbl>
    <w:p w14:paraId="5ABF2B1E" w14:textId="404D5810" w:rsidR="6F8FB440" w:rsidRDefault="6F8FB440"/>
    <w:p w14:paraId="558519D0" w14:textId="71C95DE9" w:rsidR="6F8FB440" w:rsidRDefault="6F8FB440" w:rsidP="3D8B2324"/>
    <w:sectPr w:rsidR="6F8FB440" w:rsidSect="003B1DBC">
      <w:headerReference w:type="default" r:id="rId17"/>
      <w:footerReference w:type="default" r:id="rId18"/>
      <w:pgSz w:w="16838" w:h="11906" w:orient="landscape"/>
      <w:pgMar w:top="284" w:right="1440" w:bottom="142" w:left="144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EA92" w14:textId="77777777" w:rsidR="00C56B71" w:rsidRDefault="00C56B71" w:rsidP="003B1DBC">
      <w:pPr>
        <w:spacing w:after="0" w:line="240" w:lineRule="auto"/>
      </w:pPr>
      <w:r>
        <w:separator/>
      </w:r>
    </w:p>
  </w:endnote>
  <w:endnote w:type="continuationSeparator" w:id="0">
    <w:p w14:paraId="137AEF47" w14:textId="77777777" w:rsidR="00C56B71" w:rsidRDefault="00C56B71" w:rsidP="003B1DBC">
      <w:pPr>
        <w:spacing w:after="0" w:line="240" w:lineRule="auto"/>
      </w:pPr>
      <w:r>
        <w:continuationSeparator/>
      </w:r>
    </w:p>
  </w:endnote>
  <w:endnote w:type="continuationNotice" w:id="1">
    <w:p w14:paraId="4B2C0B71" w14:textId="77777777" w:rsidR="00C56B71" w:rsidRDefault="00C56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1077E4F2" w14:paraId="0F1CB2DB" w14:textId="77777777" w:rsidTr="1077E4F2">
      <w:trPr>
        <w:trHeight w:val="300"/>
      </w:trPr>
      <w:tc>
        <w:tcPr>
          <w:tcW w:w="4650" w:type="dxa"/>
        </w:tcPr>
        <w:p w14:paraId="5A9428C0" w14:textId="4AA05D3E" w:rsidR="1077E4F2" w:rsidRDefault="1077E4F2" w:rsidP="1077E4F2">
          <w:pPr>
            <w:pStyle w:val="Header"/>
            <w:ind w:left="-115"/>
          </w:pPr>
        </w:p>
      </w:tc>
      <w:tc>
        <w:tcPr>
          <w:tcW w:w="4650" w:type="dxa"/>
        </w:tcPr>
        <w:p w14:paraId="5D94B3CD" w14:textId="16B92675" w:rsidR="1077E4F2" w:rsidRDefault="1077E4F2" w:rsidP="1077E4F2">
          <w:pPr>
            <w:pStyle w:val="Header"/>
            <w:jc w:val="center"/>
          </w:pPr>
        </w:p>
      </w:tc>
      <w:tc>
        <w:tcPr>
          <w:tcW w:w="4650" w:type="dxa"/>
        </w:tcPr>
        <w:p w14:paraId="78A672A4" w14:textId="4DC42A12" w:rsidR="1077E4F2" w:rsidRDefault="1077E4F2" w:rsidP="1077E4F2">
          <w:pPr>
            <w:pStyle w:val="Header"/>
            <w:ind w:right="-115"/>
            <w:jc w:val="right"/>
          </w:pPr>
        </w:p>
      </w:tc>
    </w:tr>
  </w:tbl>
  <w:p w14:paraId="3FE8848B" w14:textId="381B5161" w:rsidR="1077E4F2" w:rsidRDefault="1077E4F2" w:rsidP="1077E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1077E4F2" w14:paraId="2F830058" w14:textId="77777777" w:rsidTr="1077E4F2">
      <w:trPr>
        <w:trHeight w:val="300"/>
      </w:trPr>
      <w:tc>
        <w:tcPr>
          <w:tcW w:w="4650" w:type="dxa"/>
        </w:tcPr>
        <w:p w14:paraId="77B79F6E" w14:textId="24EE0EFA" w:rsidR="1077E4F2" w:rsidRDefault="1077E4F2" w:rsidP="1077E4F2">
          <w:pPr>
            <w:pStyle w:val="Header"/>
            <w:ind w:left="-115"/>
          </w:pPr>
        </w:p>
      </w:tc>
      <w:tc>
        <w:tcPr>
          <w:tcW w:w="4650" w:type="dxa"/>
        </w:tcPr>
        <w:p w14:paraId="2E685FAA" w14:textId="4C756579" w:rsidR="1077E4F2" w:rsidRDefault="1077E4F2" w:rsidP="1077E4F2">
          <w:pPr>
            <w:pStyle w:val="Header"/>
            <w:jc w:val="center"/>
          </w:pPr>
        </w:p>
      </w:tc>
      <w:tc>
        <w:tcPr>
          <w:tcW w:w="4650" w:type="dxa"/>
        </w:tcPr>
        <w:p w14:paraId="4DD93751" w14:textId="5005F86A" w:rsidR="1077E4F2" w:rsidRDefault="1077E4F2" w:rsidP="1077E4F2">
          <w:pPr>
            <w:pStyle w:val="Header"/>
            <w:ind w:right="-115"/>
            <w:jc w:val="right"/>
          </w:pPr>
        </w:p>
      </w:tc>
    </w:tr>
  </w:tbl>
  <w:p w14:paraId="54E93484" w14:textId="6C0D5AFB" w:rsidR="1077E4F2" w:rsidRDefault="1077E4F2" w:rsidP="1077E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CDFB" w14:textId="77777777" w:rsidR="00C56B71" w:rsidRDefault="00C56B71" w:rsidP="003B1DBC">
      <w:pPr>
        <w:spacing w:after="0" w:line="240" w:lineRule="auto"/>
      </w:pPr>
      <w:r>
        <w:separator/>
      </w:r>
    </w:p>
  </w:footnote>
  <w:footnote w:type="continuationSeparator" w:id="0">
    <w:p w14:paraId="3208CBCE" w14:textId="77777777" w:rsidR="00C56B71" w:rsidRDefault="00C56B71" w:rsidP="003B1DBC">
      <w:pPr>
        <w:spacing w:after="0" w:line="240" w:lineRule="auto"/>
      </w:pPr>
      <w:r>
        <w:continuationSeparator/>
      </w:r>
    </w:p>
  </w:footnote>
  <w:footnote w:type="continuationNotice" w:id="1">
    <w:p w14:paraId="32448359" w14:textId="77777777" w:rsidR="00C56B71" w:rsidRDefault="00C56B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1077E4F2" w14:paraId="20AFD5F7" w14:textId="77777777" w:rsidTr="1077E4F2">
      <w:trPr>
        <w:trHeight w:val="300"/>
      </w:trPr>
      <w:tc>
        <w:tcPr>
          <w:tcW w:w="4650" w:type="dxa"/>
        </w:tcPr>
        <w:p w14:paraId="0D80F918" w14:textId="2EB2EF07" w:rsidR="1077E4F2" w:rsidRDefault="1077E4F2" w:rsidP="1077E4F2">
          <w:pPr>
            <w:pStyle w:val="Header"/>
            <w:ind w:left="-115"/>
          </w:pPr>
        </w:p>
      </w:tc>
      <w:tc>
        <w:tcPr>
          <w:tcW w:w="4650" w:type="dxa"/>
        </w:tcPr>
        <w:p w14:paraId="1CA669A8" w14:textId="3E5FD787" w:rsidR="1077E4F2" w:rsidRDefault="1077E4F2" w:rsidP="1077E4F2">
          <w:pPr>
            <w:pStyle w:val="Header"/>
            <w:jc w:val="center"/>
          </w:pPr>
        </w:p>
      </w:tc>
      <w:tc>
        <w:tcPr>
          <w:tcW w:w="4650" w:type="dxa"/>
        </w:tcPr>
        <w:p w14:paraId="16B95785" w14:textId="5EBA0D45" w:rsidR="1077E4F2" w:rsidRDefault="1077E4F2" w:rsidP="1077E4F2">
          <w:pPr>
            <w:pStyle w:val="Header"/>
            <w:ind w:right="-115"/>
            <w:jc w:val="right"/>
          </w:pPr>
        </w:p>
      </w:tc>
    </w:tr>
  </w:tbl>
  <w:p w14:paraId="21153D4A" w14:textId="57D4BE5B" w:rsidR="1077E4F2" w:rsidRDefault="1077E4F2" w:rsidP="1077E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14617B" w14:paraId="396E3897" w14:textId="77777777" w:rsidTr="1077E4F2">
      <w:trPr>
        <w:trHeight w:val="300"/>
      </w:trPr>
      <w:tc>
        <w:tcPr>
          <w:tcW w:w="4650" w:type="dxa"/>
        </w:tcPr>
        <w:p w14:paraId="4702FB79" w14:textId="77777777" w:rsidR="0014617B" w:rsidRDefault="0014617B" w:rsidP="1077E4F2">
          <w:pPr>
            <w:pStyle w:val="Header"/>
            <w:ind w:left="-115"/>
          </w:pPr>
        </w:p>
      </w:tc>
      <w:tc>
        <w:tcPr>
          <w:tcW w:w="4650" w:type="dxa"/>
        </w:tcPr>
        <w:p w14:paraId="587625A0" w14:textId="77777777" w:rsidR="0014617B" w:rsidRDefault="0014617B" w:rsidP="1077E4F2">
          <w:pPr>
            <w:pStyle w:val="Header"/>
            <w:jc w:val="center"/>
          </w:pPr>
        </w:p>
      </w:tc>
      <w:tc>
        <w:tcPr>
          <w:tcW w:w="4650" w:type="dxa"/>
        </w:tcPr>
        <w:p w14:paraId="478E4EB4" w14:textId="77777777" w:rsidR="0014617B" w:rsidRDefault="0014617B" w:rsidP="1077E4F2">
          <w:pPr>
            <w:pStyle w:val="Header"/>
            <w:ind w:right="-115"/>
            <w:jc w:val="right"/>
          </w:pPr>
        </w:p>
      </w:tc>
    </w:tr>
  </w:tbl>
  <w:tbl>
    <w:tblPr>
      <w:tblStyle w:val="TableGrid"/>
      <w:tblW w:w="16444" w:type="dxa"/>
      <w:tblInd w:w="-1281" w:type="dxa"/>
      <w:tblLook w:val="04A0" w:firstRow="1" w:lastRow="0" w:firstColumn="1" w:lastColumn="0" w:noHBand="0" w:noVBand="1"/>
    </w:tblPr>
    <w:tblGrid>
      <w:gridCol w:w="567"/>
      <w:gridCol w:w="2269"/>
      <w:gridCol w:w="1275"/>
      <w:gridCol w:w="4253"/>
      <w:gridCol w:w="2268"/>
      <w:gridCol w:w="2268"/>
      <w:gridCol w:w="1984"/>
      <w:gridCol w:w="1560"/>
    </w:tblGrid>
    <w:tr w:rsidR="0014617B" w14:paraId="11188AFC" w14:textId="77777777" w:rsidTr="3D8B2324">
      <w:tc>
        <w:tcPr>
          <w:tcW w:w="567" w:type="dxa"/>
          <w:shd w:val="clear" w:color="auto" w:fill="009999"/>
        </w:tcPr>
        <w:p w14:paraId="7A2B46C8" w14:textId="77777777" w:rsidR="0014617B" w:rsidRPr="0091785A" w:rsidRDefault="0014617B" w:rsidP="0014617B">
          <w:pPr>
            <w:pStyle w:val="Header"/>
            <w:jc w:val="center"/>
            <w:rPr>
              <w:rFonts w:ascii="Arial" w:hAnsi="Arial" w:cs="Arial"/>
              <w:b/>
              <w:bCs/>
              <w:color w:val="FFFFFF" w:themeColor="background1"/>
              <w:sz w:val="24"/>
              <w:szCs w:val="24"/>
            </w:rPr>
          </w:pPr>
        </w:p>
      </w:tc>
      <w:tc>
        <w:tcPr>
          <w:tcW w:w="2269" w:type="dxa"/>
          <w:shd w:val="clear" w:color="auto" w:fill="009999"/>
        </w:tcPr>
        <w:p w14:paraId="69475B51" w14:textId="77777777" w:rsidR="0014617B" w:rsidRPr="0091785A" w:rsidRDefault="3D8B2324" w:rsidP="3D8B2324">
          <w:pPr>
            <w:pStyle w:val="Header"/>
            <w:jc w:val="center"/>
            <w:rPr>
              <w:rFonts w:ascii="Arial" w:hAnsi="Arial" w:cs="Arial"/>
              <w:b/>
              <w:bCs/>
              <w:color w:val="FFFFFF" w:themeColor="background1"/>
              <w:sz w:val="20"/>
              <w:szCs w:val="20"/>
            </w:rPr>
          </w:pPr>
          <w:r w:rsidRPr="3D8B2324">
            <w:rPr>
              <w:rFonts w:ascii="Arial" w:hAnsi="Arial" w:cs="Arial"/>
              <w:b/>
              <w:bCs/>
              <w:color w:val="FFFFFF" w:themeColor="background1"/>
              <w:sz w:val="20"/>
              <w:szCs w:val="20"/>
            </w:rPr>
            <w:t>Title of Report</w:t>
          </w:r>
        </w:p>
      </w:tc>
      <w:tc>
        <w:tcPr>
          <w:tcW w:w="1275" w:type="dxa"/>
          <w:shd w:val="clear" w:color="auto" w:fill="009999"/>
        </w:tcPr>
        <w:p w14:paraId="71872B95" w14:textId="77777777" w:rsidR="0014617B" w:rsidRPr="0091785A" w:rsidRDefault="3D8B2324" w:rsidP="3D8B2324">
          <w:pPr>
            <w:pStyle w:val="Header"/>
            <w:jc w:val="center"/>
            <w:rPr>
              <w:rFonts w:ascii="Arial" w:hAnsi="Arial" w:cs="Arial"/>
              <w:b/>
              <w:bCs/>
              <w:color w:val="FFFFFF" w:themeColor="background1"/>
              <w:sz w:val="20"/>
              <w:szCs w:val="20"/>
            </w:rPr>
          </w:pPr>
          <w:r w:rsidRPr="3D8B2324">
            <w:rPr>
              <w:rFonts w:ascii="Arial" w:hAnsi="Arial" w:cs="Arial"/>
              <w:b/>
              <w:bCs/>
              <w:color w:val="FFFFFF" w:themeColor="background1"/>
              <w:sz w:val="20"/>
              <w:szCs w:val="20"/>
            </w:rPr>
            <w:t>Decision Required</w:t>
          </w:r>
        </w:p>
      </w:tc>
      <w:tc>
        <w:tcPr>
          <w:tcW w:w="4253" w:type="dxa"/>
          <w:shd w:val="clear" w:color="auto" w:fill="009999"/>
        </w:tcPr>
        <w:p w14:paraId="699FE851" w14:textId="77777777" w:rsidR="0014617B" w:rsidRPr="0091785A" w:rsidRDefault="3D8B2324" w:rsidP="3D8B2324">
          <w:pPr>
            <w:pStyle w:val="Header"/>
            <w:jc w:val="center"/>
            <w:rPr>
              <w:rFonts w:ascii="Arial" w:hAnsi="Arial" w:cs="Arial"/>
              <w:b/>
              <w:bCs/>
              <w:color w:val="FFFFFF" w:themeColor="background1"/>
              <w:sz w:val="20"/>
              <w:szCs w:val="20"/>
            </w:rPr>
          </w:pPr>
          <w:r w:rsidRPr="3D8B2324">
            <w:rPr>
              <w:rFonts w:ascii="Arial" w:hAnsi="Arial" w:cs="Arial"/>
              <w:b/>
              <w:bCs/>
              <w:color w:val="FFFFFF" w:themeColor="background1"/>
              <w:sz w:val="20"/>
              <w:szCs w:val="20"/>
            </w:rPr>
            <w:t>Purpose</w:t>
          </w:r>
        </w:p>
      </w:tc>
      <w:tc>
        <w:tcPr>
          <w:tcW w:w="2268" w:type="dxa"/>
          <w:shd w:val="clear" w:color="auto" w:fill="009999"/>
        </w:tcPr>
        <w:p w14:paraId="36A04890" w14:textId="77777777" w:rsidR="0014617B" w:rsidRPr="0091785A" w:rsidRDefault="3D8B2324" w:rsidP="3D8B2324">
          <w:pPr>
            <w:pStyle w:val="Header"/>
            <w:jc w:val="center"/>
            <w:rPr>
              <w:rFonts w:ascii="Arial" w:hAnsi="Arial" w:cs="Arial"/>
              <w:b/>
              <w:bCs/>
              <w:color w:val="FFFFFF" w:themeColor="background1"/>
              <w:sz w:val="20"/>
              <w:szCs w:val="20"/>
            </w:rPr>
          </w:pPr>
          <w:r w:rsidRPr="3D8B2324">
            <w:rPr>
              <w:rFonts w:ascii="Arial" w:hAnsi="Arial" w:cs="Arial"/>
              <w:b/>
              <w:bCs/>
              <w:color w:val="FFFFFF" w:themeColor="background1"/>
              <w:sz w:val="20"/>
              <w:szCs w:val="20"/>
            </w:rPr>
            <w:t>Consultation</w:t>
          </w:r>
        </w:p>
      </w:tc>
      <w:tc>
        <w:tcPr>
          <w:tcW w:w="2268" w:type="dxa"/>
          <w:shd w:val="clear" w:color="auto" w:fill="009999"/>
        </w:tcPr>
        <w:p w14:paraId="3E0C8DAF" w14:textId="77777777" w:rsidR="0014617B" w:rsidRPr="0091785A" w:rsidRDefault="3D8B2324" w:rsidP="3D8B2324">
          <w:pPr>
            <w:pStyle w:val="Header"/>
            <w:jc w:val="center"/>
            <w:rPr>
              <w:rFonts w:ascii="Arial" w:hAnsi="Arial" w:cs="Arial"/>
              <w:b/>
              <w:bCs/>
              <w:color w:val="FFFFFF" w:themeColor="background1"/>
              <w:sz w:val="20"/>
              <w:szCs w:val="20"/>
            </w:rPr>
          </w:pPr>
          <w:r w:rsidRPr="3D8B2324">
            <w:rPr>
              <w:rFonts w:ascii="Arial" w:hAnsi="Arial" w:cs="Arial"/>
              <w:b/>
              <w:bCs/>
              <w:color w:val="FFFFFF" w:themeColor="background1"/>
              <w:sz w:val="20"/>
              <w:szCs w:val="20"/>
            </w:rPr>
            <w:t>Lead Member</w:t>
          </w:r>
        </w:p>
      </w:tc>
      <w:tc>
        <w:tcPr>
          <w:tcW w:w="1984" w:type="dxa"/>
          <w:shd w:val="clear" w:color="auto" w:fill="009999"/>
        </w:tcPr>
        <w:p w14:paraId="02A45675" w14:textId="77777777" w:rsidR="0014617B" w:rsidRPr="0091785A" w:rsidRDefault="3D8B2324" w:rsidP="3D8B2324">
          <w:pPr>
            <w:pStyle w:val="Header"/>
            <w:jc w:val="center"/>
            <w:rPr>
              <w:rFonts w:ascii="Arial" w:hAnsi="Arial" w:cs="Arial"/>
              <w:b/>
              <w:bCs/>
              <w:color w:val="FFFFFF" w:themeColor="background1"/>
              <w:sz w:val="20"/>
              <w:szCs w:val="20"/>
            </w:rPr>
          </w:pPr>
          <w:r w:rsidRPr="3D8B2324">
            <w:rPr>
              <w:rFonts w:ascii="Arial" w:hAnsi="Arial" w:cs="Arial"/>
              <w:b/>
              <w:bCs/>
              <w:color w:val="FFFFFF" w:themeColor="background1"/>
              <w:sz w:val="20"/>
              <w:szCs w:val="20"/>
            </w:rPr>
            <w:t>Lead Officer</w:t>
          </w:r>
        </w:p>
      </w:tc>
      <w:tc>
        <w:tcPr>
          <w:tcW w:w="1560" w:type="dxa"/>
          <w:shd w:val="clear" w:color="auto" w:fill="009999"/>
        </w:tcPr>
        <w:p w14:paraId="75957ED9" w14:textId="77777777" w:rsidR="0014617B" w:rsidRPr="00ED63A2" w:rsidRDefault="0014617B" w:rsidP="0014617B">
          <w:pPr>
            <w:pStyle w:val="Header"/>
            <w:jc w:val="center"/>
            <w:rPr>
              <w:rFonts w:ascii="Arial" w:hAnsi="Arial" w:cs="Arial"/>
              <w:b/>
              <w:bCs/>
              <w:color w:val="FFFFFF" w:themeColor="background1"/>
              <w:sz w:val="20"/>
              <w:szCs w:val="20"/>
            </w:rPr>
          </w:pPr>
          <w:r w:rsidRPr="00ED63A2">
            <w:rPr>
              <w:rFonts w:ascii="Arial" w:hAnsi="Arial" w:cs="Arial"/>
              <w:b/>
              <w:bCs/>
              <w:color w:val="FFFFFF" w:themeColor="background1"/>
              <w:sz w:val="20"/>
              <w:szCs w:val="20"/>
            </w:rPr>
            <w:t xml:space="preserve">Documents relevant to decision </w:t>
          </w:r>
        </w:p>
        <w:p w14:paraId="03303B75" w14:textId="77777777" w:rsidR="0014617B" w:rsidRPr="0091785A" w:rsidRDefault="0014617B" w:rsidP="0014617B">
          <w:pPr>
            <w:pStyle w:val="Header"/>
            <w:jc w:val="center"/>
            <w:rPr>
              <w:rFonts w:ascii="Arial" w:hAnsi="Arial" w:cs="Arial"/>
              <w:b/>
              <w:bCs/>
              <w:color w:val="FFFFFF" w:themeColor="background1"/>
              <w:sz w:val="16"/>
              <w:szCs w:val="16"/>
            </w:rPr>
          </w:pPr>
          <w:r w:rsidRPr="0091785A">
            <w:rPr>
              <w:rFonts w:ascii="Arial" w:hAnsi="Arial" w:cs="Arial"/>
              <w:b/>
              <w:bCs/>
              <w:color w:val="FFFFFF" w:themeColor="background1"/>
              <w:sz w:val="16"/>
              <w:szCs w:val="16"/>
            </w:rPr>
            <w:t>(other than report and appendices)</w:t>
          </w:r>
        </w:p>
        <w:p w14:paraId="6C659BD7" w14:textId="77777777" w:rsidR="0014617B" w:rsidRPr="0091785A" w:rsidRDefault="0014617B" w:rsidP="0014617B">
          <w:pPr>
            <w:pStyle w:val="Header"/>
            <w:jc w:val="center"/>
            <w:rPr>
              <w:rFonts w:ascii="Arial" w:hAnsi="Arial" w:cs="Arial"/>
              <w:b/>
              <w:bCs/>
              <w:color w:val="FFFFFF" w:themeColor="background1"/>
              <w:sz w:val="24"/>
              <w:szCs w:val="24"/>
            </w:rPr>
          </w:pPr>
        </w:p>
      </w:tc>
    </w:tr>
  </w:tbl>
  <w:p w14:paraId="547DD398" w14:textId="77777777" w:rsidR="0014617B" w:rsidRDefault="0014617B" w:rsidP="1077E4F2">
    <w:pPr>
      <w:pStyle w:val="Header"/>
    </w:pPr>
  </w:p>
</w:hdr>
</file>

<file path=word/intelligence2.xml><?xml version="1.0" encoding="utf-8"?>
<int2:intelligence xmlns:int2="http://schemas.microsoft.com/office/intelligence/2020/intelligence" xmlns:oel="http://schemas.microsoft.com/office/2019/extlst">
  <int2:observations>
    <int2:textHash int2:hashCode="VWVRk0cYP+wytr" int2:id="9izzc0xb">
      <int2:state int2:value="Rejected" int2:type="AugLoop_Text_Critique"/>
    </int2:textHash>
    <int2:bookmark int2:bookmarkName="_Int_dpe8ETCR" int2:invalidationBookmarkName="" int2:hashCode="PLkOiG92Ck0gQI" int2:id="J3WAVAwX">
      <int2:state int2:value="Rejected" int2:type="AugLoop_Text_Critique"/>
    </int2:bookmark>
    <int2:bookmark int2:bookmarkName="_Int_KEcLDczh" int2:invalidationBookmarkName="" int2:hashCode="IRGPBrNkpeQImc" int2:id="G0eHTtf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76C"/>
    <w:multiLevelType w:val="multilevel"/>
    <w:tmpl w:val="60F4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F55F1"/>
    <w:multiLevelType w:val="hybridMultilevel"/>
    <w:tmpl w:val="9DD0B5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4032B2"/>
    <w:multiLevelType w:val="multilevel"/>
    <w:tmpl w:val="4016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1F2931"/>
    <w:multiLevelType w:val="hybridMultilevel"/>
    <w:tmpl w:val="09D0D430"/>
    <w:lvl w:ilvl="0" w:tplc="CE88C7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7766196"/>
    <w:multiLevelType w:val="multilevel"/>
    <w:tmpl w:val="040C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D02600"/>
    <w:multiLevelType w:val="hybridMultilevel"/>
    <w:tmpl w:val="FB66FD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895E81"/>
    <w:multiLevelType w:val="multilevel"/>
    <w:tmpl w:val="9D7A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4B7733"/>
    <w:multiLevelType w:val="hybridMultilevel"/>
    <w:tmpl w:val="682E36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E54332"/>
    <w:multiLevelType w:val="multilevel"/>
    <w:tmpl w:val="0B0E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C45E9A"/>
    <w:multiLevelType w:val="hybridMultilevel"/>
    <w:tmpl w:val="76AC1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5E3F1E"/>
    <w:multiLevelType w:val="hybridMultilevel"/>
    <w:tmpl w:val="321CA60A"/>
    <w:lvl w:ilvl="0" w:tplc="42786F02">
      <w:start w:val="1"/>
      <w:numFmt w:val="lowerLetter"/>
      <w:lvlText w:val="(%1)"/>
      <w:lvlJc w:val="left"/>
      <w:pPr>
        <w:ind w:left="720" w:hanging="360"/>
      </w:pPr>
      <w:rPr>
        <w:rFonts w:ascii="Arial" w:eastAsia="Arial" w:hAnsi="Arial" w:cs="Arial" w:hint="default"/>
        <w:b w:val="0"/>
        <w:bCs w:val="0"/>
        <w:i w:val="0"/>
        <w:iCs w:val="0"/>
        <w:spacing w:val="0"/>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2C16F1"/>
    <w:multiLevelType w:val="hybridMultilevel"/>
    <w:tmpl w:val="B636AB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2357268">
    <w:abstractNumId w:val="10"/>
  </w:num>
  <w:num w:numId="2" w16cid:durableId="950667619">
    <w:abstractNumId w:val="5"/>
  </w:num>
  <w:num w:numId="3" w16cid:durableId="383911372">
    <w:abstractNumId w:val="1"/>
  </w:num>
  <w:num w:numId="4" w16cid:durableId="1643344529">
    <w:abstractNumId w:val="11"/>
  </w:num>
  <w:num w:numId="5" w16cid:durableId="918057958">
    <w:abstractNumId w:val="8"/>
  </w:num>
  <w:num w:numId="6" w16cid:durableId="415438763">
    <w:abstractNumId w:val="0"/>
  </w:num>
  <w:num w:numId="7" w16cid:durableId="788009216">
    <w:abstractNumId w:val="4"/>
  </w:num>
  <w:num w:numId="8" w16cid:durableId="1151286440">
    <w:abstractNumId w:val="2"/>
  </w:num>
  <w:num w:numId="9" w16cid:durableId="1590768835">
    <w:abstractNumId w:val="6"/>
  </w:num>
  <w:num w:numId="10" w16cid:durableId="343747844">
    <w:abstractNumId w:val="9"/>
  </w:num>
  <w:num w:numId="11" w16cid:durableId="702751891">
    <w:abstractNumId w:val="3"/>
  </w:num>
  <w:num w:numId="12" w16cid:durableId="741751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BC"/>
    <w:rsid w:val="00086313"/>
    <w:rsid w:val="000928FB"/>
    <w:rsid w:val="000B3EC1"/>
    <w:rsid w:val="000D545B"/>
    <w:rsid w:val="00101FAF"/>
    <w:rsid w:val="001062BD"/>
    <w:rsid w:val="0014617B"/>
    <w:rsid w:val="001613FE"/>
    <w:rsid w:val="001E158D"/>
    <w:rsid w:val="00235220"/>
    <w:rsid w:val="00252BC6"/>
    <w:rsid w:val="0026099A"/>
    <w:rsid w:val="002E7709"/>
    <w:rsid w:val="00377A76"/>
    <w:rsid w:val="003B1DBC"/>
    <w:rsid w:val="003D5E22"/>
    <w:rsid w:val="00483071"/>
    <w:rsid w:val="004A4F4D"/>
    <w:rsid w:val="004A5C9A"/>
    <w:rsid w:val="00533EE8"/>
    <w:rsid w:val="00542F98"/>
    <w:rsid w:val="0065406E"/>
    <w:rsid w:val="006848DB"/>
    <w:rsid w:val="006B2B94"/>
    <w:rsid w:val="006F0266"/>
    <w:rsid w:val="007E1896"/>
    <w:rsid w:val="00800284"/>
    <w:rsid w:val="00802A58"/>
    <w:rsid w:val="00901D16"/>
    <w:rsid w:val="0091785A"/>
    <w:rsid w:val="00924506"/>
    <w:rsid w:val="0099578B"/>
    <w:rsid w:val="00996127"/>
    <w:rsid w:val="0099785A"/>
    <w:rsid w:val="00A958FD"/>
    <w:rsid w:val="00AC1AAD"/>
    <w:rsid w:val="00B0300B"/>
    <w:rsid w:val="00B16646"/>
    <w:rsid w:val="00B4737C"/>
    <w:rsid w:val="00BC792C"/>
    <w:rsid w:val="00C25328"/>
    <w:rsid w:val="00C263F3"/>
    <w:rsid w:val="00C56B71"/>
    <w:rsid w:val="00C6235A"/>
    <w:rsid w:val="00C90B52"/>
    <w:rsid w:val="00CF5762"/>
    <w:rsid w:val="00D151A7"/>
    <w:rsid w:val="00D61F73"/>
    <w:rsid w:val="00DA547B"/>
    <w:rsid w:val="00E43352"/>
    <w:rsid w:val="00EB1780"/>
    <w:rsid w:val="00EB1B7F"/>
    <w:rsid w:val="00ED63A2"/>
    <w:rsid w:val="00EF0460"/>
    <w:rsid w:val="00EF1778"/>
    <w:rsid w:val="00F41381"/>
    <w:rsid w:val="00F84310"/>
    <w:rsid w:val="00F967A8"/>
    <w:rsid w:val="00FA423D"/>
    <w:rsid w:val="0148DF1C"/>
    <w:rsid w:val="0164465D"/>
    <w:rsid w:val="0185BFCF"/>
    <w:rsid w:val="01C2E18B"/>
    <w:rsid w:val="01C8CC02"/>
    <w:rsid w:val="02010FD3"/>
    <w:rsid w:val="023709CC"/>
    <w:rsid w:val="0250C9CF"/>
    <w:rsid w:val="02523E01"/>
    <w:rsid w:val="030E52D1"/>
    <w:rsid w:val="035B4B2C"/>
    <w:rsid w:val="0366D213"/>
    <w:rsid w:val="04D50055"/>
    <w:rsid w:val="04E5D455"/>
    <w:rsid w:val="050BBB63"/>
    <w:rsid w:val="054D496B"/>
    <w:rsid w:val="054F1F77"/>
    <w:rsid w:val="0793D298"/>
    <w:rsid w:val="08F09804"/>
    <w:rsid w:val="0A66C866"/>
    <w:rsid w:val="0A7D44A3"/>
    <w:rsid w:val="0AC1BB3B"/>
    <w:rsid w:val="0C939CB4"/>
    <w:rsid w:val="0C983994"/>
    <w:rsid w:val="0CEC1194"/>
    <w:rsid w:val="0CF5CA29"/>
    <w:rsid w:val="0CF6711D"/>
    <w:rsid w:val="0E18B898"/>
    <w:rsid w:val="0F6B341B"/>
    <w:rsid w:val="0FE466E0"/>
    <w:rsid w:val="1077E4F2"/>
    <w:rsid w:val="10DB25CE"/>
    <w:rsid w:val="11268C11"/>
    <w:rsid w:val="117F8F8F"/>
    <w:rsid w:val="12D1B894"/>
    <w:rsid w:val="1320D937"/>
    <w:rsid w:val="13957458"/>
    <w:rsid w:val="13B78F25"/>
    <w:rsid w:val="147F17ED"/>
    <w:rsid w:val="14CC8817"/>
    <w:rsid w:val="14CD286F"/>
    <w:rsid w:val="15FAD876"/>
    <w:rsid w:val="1628B531"/>
    <w:rsid w:val="169E1C68"/>
    <w:rsid w:val="16C5D7B4"/>
    <w:rsid w:val="16F298A2"/>
    <w:rsid w:val="16F393DA"/>
    <w:rsid w:val="1862B5EC"/>
    <w:rsid w:val="1865CD7A"/>
    <w:rsid w:val="19E39205"/>
    <w:rsid w:val="1A90BF8B"/>
    <w:rsid w:val="1AA74463"/>
    <w:rsid w:val="1ADD4321"/>
    <w:rsid w:val="1BD2CC77"/>
    <w:rsid w:val="1BE2A1DE"/>
    <w:rsid w:val="1C9FA87B"/>
    <w:rsid w:val="1D5E1C35"/>
    <w:rsid w:val="1E6AF69A"/>
    <w:rsid w:val="1E9B4887"/>
    <w:rsid w:val="1F271A42"/>
    <w:rsid w:val="1FC0FE96"/>
    <w:rsid w:val="2048EFFB"/>
    <w:rsid w:val="207DBD86"/>
    <w:rsid w:val="20EFA0F2"/>
    <w:rsid w:val="21A67DAB"/>
    <w:rsid w:val="21C1A37C"/>
    <w:rsid w:val="225DF9D1"/>
    <w:rsid w:val="230DED49"/>
    <w:rsid w:val="23E6FB08"/>
    <w:rsid w:val="2435E4F0"/>
    <w:rsid w:val="25904627"/>
    <w:rsid w:val="25D4B05B"/>
    <w:rsid w:val="263F0256"/>
    <w:rsid w:val="26CF2695"/>
    <w:rsid w:val="27034470"/>
    <w:rsid w:val="2746ADBD"/>
    <w:rsid w:val="277C81AF"/>
    <w:rsid w:val="281A2F06"/>
    <w:rsid w:val="291334B4"/>
    <w:rsid w:val="291F38C7"/>
    <w:rsid w:val="29F91172"/>
    <w:rsid w:val="2A1FA614"/>
    <w:rsid w:val="2AE147BC"/>
    <w:rsid w:val="2BAC856A"/>
    <w:rsid w:val="2C2EBEF2"/>
    <w:rsid w:val="2C555E32"/>
    <w:rsid w:val="2DEDF610"/>
    <w:rsid w:val="2F640E14"/>
    <w:rsid w:val="3076666B"/>
    <w:rsid w:val="30BA8951"/>
    <w:rsid w:val="30C28B41"/>
    <w:rsid w:val="30CE33AE"/>
    <w:rsid w:val="3141E4E3"/>
    <w:rsid w:val="34E4F772"/>
    <w:rsid w:val="353CFE58"/>
    <w:rsid w:val="37061588"/>
    <w:rsid w:val="37109D82"/>
    <w:rsid w:val="374D464C"/>
    <w:rsid w:val="377B2B6C"/>
    <w:rsid w:val="38C4B39C"/>
    <w:rsid w:val="3924A7E0"/>
    <w:rsid w:val="3944550D"/>
    <w:rsid w:val="3AB59CC1"/>
    <w:rsid w:val="3BA2C115"/>
    <w:rsid w:val="3D021FC6"/>
    <w:rsid w:val="3D8B2324"/>
    <w:rsid w:val="3E5E4981"/>
    <w:rsid w:val="4063CDF5"/>
    <w:rsid w:val="41424196"/>
    <w:rsid w:val="41F66104"/>
    <w:rsid w:val="43A41796"/>
    <w:rsid w:val="441827CD"/>
    <w:rsid w:val="44581263"/>
    <w:rsid w:val="45D973C0"/>
    <w:rsid w:val="468DEFE4"/>
    <w:rsid w:val="46A495DE"/>
    <w:rsid w:val="46B0A582"/>
    <w:rsid w:val="48AC6EBE"/>
    <w:rsid w:val="494B355D"/>
    <w:rsid w:val="4993D419"/>
    <w:rsid w:val="4A0486C5"/>
    <w:rsid w:val="4A301347"/>
    <w:rsid w:val="4B6449A9"/>
    <w:rsid w:val="4C5191D7"/>
    <w:rsid w:val="4CBFB36E"/>
    <w:rsid w:val="4D7C9D90"/>
    <w:rsid w:val="4D8B0A98"/>
    <w:rsid w:val="4D9373F6"/>
    <w:rsid w:val="4DE768A4"/>
    <w:rsid w:val="4E533489"/>
    <w:rsid w:val="4E7F4D9C"/>
    <w:rsid w:val="4EC7B599"/>
    <w:rsid w:val="4F14A037"/>
    <w:rsid w:val="4F231C99"/>
    <w:rsid w:val="4F5CAFB0"/>
    <w:rsid w:val="4FE54432"/>
    <w:rsid w:val="4FE8BF44"/>
    <w:rsid w:val="500C371E"/>
    <w:rsid w:val="515C1C01"/>
    <w:rsid w:val="5301BF58"/>
    <w:rsid w:val="531EF7A1"/>
    <w:rsid w:val="54DB2244"/>
    <w:rsid w:val="55CF6335"/>
    <w:rsid w:val="560943AD"/>
    <w:rsid w:val="57A4E763"/>
    <w:rsid w:val="59EE0762"/>
    <w:rsid w:val="5A0B3639"/>
    <w:rsid w:val="5BE9600D"/>
    <w:rsid w:val="5D51B731"/>
    <w:rsid w:val="5E401649"/>
    <w:rsid w:val="5E464B6E"/>
    <w:rsid w:val="5F42649C"/>
    <w:rsid w:val="5FD87407"/>
    <w:rsid w:val="5FE7271C"/>
    <w:rsid w:val="601D0430"/>
    <w:rsid w:val="60499136"/>
    <w:rsid w:val="60ACEC65"/>
    <w:rsid w:val="61067CC2"/>
    <w:rsid w:val="62194D42"/>
    <w:rsid w:val="6352F6DD"/>
    <w:rsid w:val="63F296E0"/>
    <w:rsid w:val="64100457"/>
    <w:rsid w:val="64532D16"/>
    <w:rsid w:val="654A97FB"/>
    <w:rsid w:val="662AEA5B"/>
    <w:rsid w:val="671DA94E"/>
    <w:rsid w:val="67B1AF89"/>
    <w:rsid w:val="67BEE08F"/>
    <w:rsid w:val="68CF6183"/>
    <w:rsid w:val="6A2B30C2"/>
    <w:rsid w:val="6A443DB3"/>
    <w:rsid w:val="6A74ED79"/>
    <w:rsid w:val="6ABACD11"/>
    <w:rsid w:val="6B74028D"/>
    <w:rsid w:val="6B95FBC0"/>
    <w:rsid w:val="6C52A99D"/>
    <w:rsid w:val="6CCDCF72"/>
    <w:rsid w:val="6DC64EB1"/>
    <w:rsid w:val="6E7AC9AB"/>
    <w:rsid w:val="6EF3C11D"/>
    <w:rsid w:val="6EFD3E90"/>
    <w:rsid w:val="6F6A0999"/>
    <w:rsid w:val="6F8FB440"/>
    <w:rsid w:val="702A3E7B"/>
    <w:rsid w:val="70E1B848"/>
    <w:rsid w:val="70E35248"/>
    <w:rsid w:val="71015E38"/>
    <w:rsid w:val="7106F422"/>
    <w:rsid w:val="7122C3D8"/>
    <w:rsid w:val="715EB1ED"/>
    <w:rsid w:val="71B65A21"/>
    <w:rsid w:val="721C7CD9"/>
    <w:rsid w:val="727DF35E"/>
    <w:rsid w:val="72B50F01"/>
    <w:rsid w:val="73D3EDEB"/>
    <w:rsid w:val="74663F28"/>
    <w:rsid w:val="74B3E2C2"/>
    <w:rsid w:val="75BE9F37"/>
    <w:rsid w:val="75D2B902"/>
    <w:rsid w:val="7788BAEB"/>
    <w:rsid w:val="77C7AD26"/>
    <w:rsid w:val="791F1CB3"/>
    <w:rsid w:val="79C6CBC7"/>
    <w:rsid w:val="79D2C105"/>
    <w:rsid w:val="7BACAFF8"/>
    <w:rsid w:val="7C92E50C"/>
    <w:rsid w:val="7C935289"/>
    <w:rsid w:val="7C9C2CCD"/>
    <w:rsid w:val="7CE84118"/>
    <w:rsid w:val="7CF27A7E"/>
    <w:rsid w:val="7EF4CD94"/>
    <w:rsid w:val="7F7ABC4C"/>
    <w:rsid w:val="7F87E44D"/>
    <w:rsid w:val="7FEDB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98644"/>
  <w15:chartTrackingRefBased/>
  <w15:docId w15:val="{B0368C9A-9810-45E3-8168-0619E669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DBC"/>
    <w:rPr>
      <w:color w:val="0563C1" w:themeColor="hyperlink"/>
      <w:u w:val="single"/>
    </w:rPr>
  </w:style>
  <w:style w:type="paragraph" w:styleId="Header">
    <w:name w:val="header"/>
    <w:basedOn w:val="Normal"/>
    <w:link w:val="HeaderChar"/>
    <w:uiPriority w:val="99"/>
    <w:unhideWhenUsed/>
    <w:rsid w:val="003B1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DBC"/>
  </w:style>
  <w:style w:type="paragraph" w:styleId="Footer">
    <w:name w:val="footer"/>
    <w:basedOn w:val="Normal"/>
    <w:link w:val="FooterChar"/>
    <w:uiPriority w:val="99"/>
    <w:unhideWhenUsed/>
    <w:rsid w:val="003B1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DBC"/>
  </w:style>
  <w:style w:type="table" w:styleId="TableGrid">
    <w:name w:val="Table Grid"/>
    <w:basedOn w:val="TableNormal"/>
    <w:uiPriority w:val="39"/>
    <w:rsid w:val="003B1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785A"/>
    <w:pPr>
      <w:ind w:left="720"/>
      <w:contextualSpacing/>
    </w:pPr>
  </w:style>
  <w:style w:type="paragraph" w:customStyle="1" w:styleId="paragraph">
    <w:name w:val="paragraph"/>
    <w:basedOn w:val="Normal"/>
    <w:rsid w:val="00B0300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0300B"/>
  </w:style>
  <w:style w:type="character" w:customStyle="1" w:styleId="eop">
    <w:name w:val="eop"/>
    <w:basedOn w:val="DefaultParagraphFont"/>
    <w:rsid w:val="00B0300B"/>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71156">
      <w:bodyDiv w:val="1"/>
      <w:marLeft w:val="0"/>
      <w:marRight w:val="0"/>
      <w:marTop w:val="0"/>
      <w:marBottom w:val="0"/>
      <w:divBdr>
        <w:top w:val="none" w:sz="0" w:space="0" w:color="auto"/>
        <w:left w:val="none" w:sz="0" w:space="0" w:color="auto"/>
        <w:bottom w:val="none" w:sz="0" w:space="0" w:color="auto"/>
        <w:right w:val="none" w:sz="0" w:space="0" w:color="auto"/>
      </w:divBdr>
      <w:divsChild>
        <w:div w:id="7560621">
          <w:marLeft w:val="0"/>
          <w:marRight w:val="0"/>
          <w:marTop w:val="0"/>
          <w:marBottom w:val="0"/>
          <w:divBdr>
            <w:top w:val="none" w:sz="0" w:space="0" w:color="auto"/>
            <w:left w:val="none" w:sz="0" w:space="0" w:color="auto"/>
            <w:bottom w:val="none" w:sz="0" w:space="0" w:color="auto"/>
            <w:right w:val="none" w:sz="0" w:space="0" w:color="auto"/>
          </w:divBdr>
          <w:divsChild>
            <w:div w:id="1329626847">
              <w:marLeft w:val="0"/>
              <w:marRight w:val="0"/>
              <w:marTop w:val="0"/>
              <w:marBottom w:val="0"/>
              <w:divBdr>
                <w:top w:val="none" w:sz="0" w:space="0" w:color="auto"/>
                <w:left w:val="none" w:sz="0" w:space="0" w:color="auto"/>
                <w:bottom w:val="none" w:sz="0" w:space="0" w:color="auto"/>
                <w:right w:val="none" w:sz="0" w:space="0" w:color="auto"/>
              </w:divBdr>
            </w:div>
          </w:divsChild>
        </w:div>
        <w:div w:id="302659869">
          <w:marLeft w:val="0"/>
          <w:marRight w:val="0"/>
          <w:marTop w:val="0"/>
          <w:marBottom w:val="0"/>
          <w:divBdr>
            <w:top w:val="none" w:sz="0" w:space="0" w:color="auto"/>
            <w:left w:val="none" w:sz="0" w:space="0" w:color="auto"/>
            <w:bottom w:val="none" w:sz="0" w:space="0" w:color="auto"/>
            <w:right w:val="none" w:sz="0" w:space="0" w:color="auto"/>
          </w:divBdr>
          <w:divsChild>
            <w:div w:id="367923876">
              <w:marLeft w:val="0"/>
              <w:marRight w:val="0"/>
              <w:marTop w:val="0"/>
              <w:marBottom w:val="0"/>
              <w:divBdr>
                <w:top w:val="none" w:sz="0" w:space="0" w:color="auto"/>
                <w:left w:val="none" w:sz="0" w:space="0" w:color="auto"/>
                <w:bottom w:val="none" w:sz="0" w:space="0" w:color="auto"/>
                <w:right w:val="none" w:sz="0" w:space="0" w:color="auto"/>
              </w:divBdr>
            </w:div>
            <w:div w:id="605356905">
              <w:marLeft w:val="0"/>
              <w:marRight w:val="0"/>
              <w:marTop w:val="0"/>
              <w:marBottom w:val="0"/>
              <w:divBdr>
                <w:top w:val="none" w:sz="0" w:space="0" w:color="auto"/>
                <w:left w:val="none" w:sz="0" w:space="0" w:color="auto"/>
                <w:bottom w:val="none" w:sz="0" w:space="0" w:color="auto"/>
                <w:right w:val="none" w:sz="0" w:space="0" w:color="auto"/>
              </w:divBdr>
            </w:div>
            <w:div w:id="1088578758">
              <w:marLeft w:val="0"/>
              <w:marRight w:val="0"/>
              <w:marTop w:val="0"/>
              <w:marBottom w:val="0"/>
              <w:divBdr>
                <w:top w:val="none" w:sz="0" w:space="0" w:color="auto"/>
                <w:left w:val="none" w:sz="0" w:space="0" w:color="auto"/>
                <w:bottom w:val="none" w:sz="0" w:space="0" w:color="auto"/>
                <w:right w:val="none" w:sz="0" w:space="0" w:color="auto"/>
              </w:divBdr>
            </w:div>
          </w:divsChild>
        </w:div>
        <w:div w:id="573320270">
          <w:marLeft w:val="0"/>
          <w:marRight w:val="0"/>
          <w:marTop w:val="0"/>
          <w:marBottom w:val="0"/>
          <w:divBdr>
            <w:top w:val="none" w:sz="0" w:space="0" w:color="auto"/>
            <w:left w:val="none" w:sz="0" w:space="0" w:color="auto"/>
            <w:bottom w:val="none" w:sz="0" w:space="0" w:color="auto"/>
            <w:right w:val="none" w:sz="0" w:space="0" w:color="auto"/>
          </w:divBdr>
          <w:divsChild>
            <w:div w:id="928007387">
              <w:marLeft w:val="0"/>
              <w:marRight w:val="0"/>
              <w:marTop w:val="0"/>
              <w:marBottom w:val="0"/>
              <w:divBdr>
                <w:top w:val="none" w:sz="0" w:space="0" w:color="auto"/>
                <w:left w:val="none" w:sz="0" w:space="0" w:color="auto"/>
                <w:bottom w:val="none" w:sz="0" w:space="0" w:color="auto"/>
                <w:right w:val="none" w:sz="0" w:space="0" w:color="auto"/>
              </w:divBdr>
            </w:div>
          </w:divsChild>
        </w:div>
        <w:div w:id="768282807">
          <w:marLeft w:val="0"/>
          <w:marRight w:val="0"/>
          <w:marTop w:val="0"/>
          <w:marBottom w:val="0"/>
          <w:divBdr>
            <w:top w:val="none" w:sz="0" w:space="0" w:color="auto"/>
            <w:left w:val="none" w:sz="0" w:space="0" w:color="auto"/>
            <w:bottom w:val="none" w:sz="0" w:space="0" w:color="auto"/>
            <w:right w:val="none" w:sz="0" w:space="0" w:color="auto"/>
          </w:divBdr>
          <w:divsChild>
            <w:div w:id="1335379118">
              <w:marLeft w:val="0"/>
              <w:marRight w:val="0"/>
              <w:marTop w:val="0"/>
              <w:marBottom w:val="0"/>
              <w:divBdr>
                <w:top w:val="none" w:sz="0" w:space="0" w:color="auto"/>
                <w:left w:val="none" w:sz="0" w:space="0" w:color="auto"/>
                <w:bottom w:val="none" w:sz="0" w:space="0" w:color="auto"/>
                <w:right w:val="none" w:sz="0" w:space="0" w:color="auto"/>
              </w:divBdr>
            </w:div>
          </w:divsChild>
        </w:div>
        <w:div w:id="916356449">
          <w:marLeft w:val="0"/>
          <w:marRight w:val="0"/>
          <w:marTop w:val="0"/>
          <w:marBottom w:val="0"/>
          <w:divBdr>
            <w:top w:val="none" w:sz="0" w:space="0" w:color="auto"/>
            <w:left w:val="none" w:sz="0" w:space="0" w:color="auto"/>
            <w:bottom w:val="none" w:sz="0" w:space="0" w:color="auto"/>
            <w:right w:val="none" w:sz="0" w:space="0" w:color="auto"/>
          </w:divBdr>
          <w:divsChild>
            <w:div w:id="359627302">
              <w:marLeft w:val="0"/>
              <w:marRight w:val="0"/>
              <w:marTop w:val="0"/>
              <w:marBottom w:val="0"/>
              <w:divBdr>
                <w:top w:val="none" w:sz="0" w:space="0" w:color="auto"/>
                <w:left w:val="none" w:sz="0" w:space="0" w:color="auto"/>
                <w:bottom w:val="none" w:sz="0" w:space="0" w:color="auto"/>
                <w:right w:val="none" w:sz="0" w:space="0" w:color="auto"/>
              </w:divBdr>
            </w:div>
          </w:divsChild>
        </w:div>
        <w:div w:id="2001881873">
          <w:marLeft w:val="0"/>
          <w:marRight w:val="0"/>
          <w:marTop w:val="0"/>
          <w:marBottom w:val="0"/>
          <w:divBdr>
            <w:top w:val="none" w:sz="0" w:space="0" w:color="auto"/>
            <w:left w:val="none" w:sz="0" w:space="0" w:color="auto"/>
            <w:bottom w:val="none" w:sz="0" w:space="0" w:color="auto"/>
            <w:right w:val="none" w:sz="0" w:space="0" w:color="auto"/>
          </w:divBdr>
          <w:divsChild>
            <w:div w:id="1305619860">
              <w:marLeft w:val="0"/>
              <w:marRight w:val="0"/>
              <w:marTop w:val="0"/>
              <w:marBottom w:val="0"/>
              <w:divBdr>
                <w:top w:val="none" w:sz="0" w:space="0" w:color="auto"/>
                <w:left w:val="none" w:sz="0" w:space="0" w:color="auto"/>
                <w:bottom w:val="none" w:sz="0" w:space="0" w:color="auto"/>
                <w:right w:val="none" w:sz="0" w:space="0" w:color="auto"/>
              </w:divBdr>
            </w:div>
          </w:divsChild>
        </w:div>
        <w:div w:id="2055274546">
          <w:marLeft w:val="0"/>
          <w:marRight w:val="0"/>
          <w:marTop w:val="0"/>
          <w:marBottom w:val="0"/>
          <w:divBdr>
            <w:top w:val="none" w:sz="0" w:space="0" w:color="auto"/>
            <w:left w:val="none" w:sz="0" w:space="0" w:color="auto"/>
            <w:bottom w:val="none" w:sz="0" w:space="0" w:color="auto"/>
            <w:right w:val="none" w:sz="0" w:space="0" w:color="auto"/>
          </w:divBdr>
          <w:divsChild>
            <w:div w:id="343015629">
              <w:marLeft w:val="0"/>
              <w:marRight w:val="0"/>
              <w:marTop w:val="0"/>
              <w:marBottom w:val="0"/>
              <w:divBdr>
                <w:top w:val="none" w:sz="0" w:space="0" w:color="auto"/>
                <w:left w:val="none" w:sz="0" w:space="0" w:color="auto"/>
                <w:bottom w:val="none" w:sz="0" w:space="0" w:color="auto"/>
                <w:right w:val="none" w:sz="0" w:space="0" w:color="auto"/>
              </w:divBdr>
            </w:div>
          </w:divsChild>
        </w:div>
        <w:div w:id="2095086516">
          <w:marLeft w:val="0"/>
          <w:marRight w:val="0"/>
          <w:marTop w:val="0"/>
          <w:marBottom w:val="0"/>
          <w:divBdr>
            <w:top w:val="none" w:sz="0" w:space="0" w:color="auto"/>
            <w:left w:val="none" w:sz="0" w:space="0" w:color="auto"/>
            <w:bottom w:val="none" w:sz="0" w:space="0" w:color="auto"/>
            <w:right w:val="none" w:sz="0" w:space="0" w:color="auto"/>
          </w:divBdr>
          <w:divsChild>
            <w:div w:id="21326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5382">
      <w:bodyDiv w:val="1"/>
      <w:marLeft w:val="0"/>
      <w:marRight w:val="0"/>
      <w:marTop w:val="0"/>
      <w:marBottom w:val="0"/>
      <w:divBdr>
        <w:top w:val="none" w:sz="0" w:space="0" w:color="auto"/>
        <w:left w:val="none" w:sz="0" w:space="0" w:color="auto"/>
        <w:bottom w:val="none" w:sz="0" w:space="0" w:color="auto"/>
        <w:right w:val="none" w:sz="0" w:space="0" w:color="auto"/>
      </w:divBdr>
      <w:divsChild>
        <w:div w:id="44448995">
          <w:marLeft w:val="0"/>
          <w:marRight w:val="0"/>
          <w:marTop w:val="0"/>
          <w:marBottom w:val="0"/>
          <w:divBdr>
            <w:top w:val="none" w:sz="0" w:space="0" w:color="auto"/>
            <w:left w:val="none" w:sz="0" w:space="0" w:color="auto"/>
            <w:bottom w:val="none" w:sz="0" w:space="0" w:color="auto"/>
            <w:right w:val="none" w:sz="0" w:space="0" w:color="auto"/>
          </w:divBdr>
          <w:divsChild>
            <w:div w:id="4434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5232">
      <w:bodyDiv w:val="1"/>
      <w:marLeft w:val="0"/>
      <w:marRight w:val="0"/>
      <w:marTop w:val="0"/>
      <w:marBottom w:val="0"/>
      <w:divBdr>
        <w:top w:val="none" w:sz="0" w:space="0" w:color="auto"/>
        <w:left w:val="none" w:sz="0" w:space="0" w:color="auto"/>
        <w:bottom w:val="none" w:sz="0" w:space="0" w:color="auto"/>
        <w:right w:val="none" w:sz="0" w:space="0" w:color="auto"/>
      </w:divBdr>
      <w:divsChild>
        <w:div w:id="269508961">
          <w:marLeft w:val="0"/>
          <w:marRight w:val="0"/>
          <w:marTop w:val="0"/>
          <w:marBottom w:val="0"/>
          <w:divBdr>
            <w:top w:val="none" w:sz="0" w:space="0" w:color="auto"/>
            <w:left w:val="none" w:sz="0" w:space="0" w:color="auto"/>
            <w:bottom w:val="none" w:sz="0" w:space="0" w:color="auto"/>
            <w:right w:val="none" w:sz="0" w:space="0" w:color="auto"/>
          </w:divBdr>
          <w:divsChild>
            <w:div w:id="46151141">
              <w:marLeft w:val="0"/>
              <w:marRight w:val="0"/>
              <w:marTop w:val="0"/>
              <w:marBottom w:val="0"/>
              <w:divBdr>
                <w:top w:val="none" w:sz="0" w:space="0" w:color="auto"/>
                <w:left w:val="none" w:sz="0" w:space="0" w:color="auto"/>
                <w:bottom w:val="none" w:sz="0" w:space="0" w:color="auto"/>
                <w:right w:val="none" w:sz="0" w:space="0" w:color="auto"/>
              </w:divBdr>
            </w:div>
          </w:divsChild>
        </w:div>
        <w:div w:id="300813260">
          <w:marLeft w:val="0"/>
          <w:marRight w:val="0"/>
          <w:marTop w:val="0"/>
          <w:marBottom w:val="0"/>
          <w:divBdr>
            <w:top w:val="none" w:sz="0" w:space="0" w:color="auto"/>
            <w:left w:val="none" w:sz="0" w:space="0" w:color="auto"/>
            <w:bottom w:val="none" w:sz="0" w:space="0" w:color="auto"/>
            <w:right w:val="none" w:sz="0" w:space="0" w:color="auto"/>
          </w:divBdr>
          <w:divsChild>
            <w:div w:id="477497623">
              <w:marLeft w:val="0"/>
              <w:marRight w:val="0"/>
              <w:marTop w:val="0"/>
              <w:marBottom w:val="0"/>
              <w:divBdr>
                <w:top w:val="none" w:sz="0" w:space="0" w:color="auto"/>
                <w:left w:val="none" w:sz="0" w:space="0" w:color="auto"/>
                <w:bottom w:val="none" w:sz="0" w:space="0" w:color="auto"/>
                <w:right w:val="none" w:sz="0" w:space="0" w:color="auto"/>
              </w:divBdr>
            </w:div>
            <w:div w:id="797526831">
              <w:marLeft w:val="0"/>
              <w:marRight w:val="0"/>
              <w:marTop w:val="0"/>
              <w:marBottom w:val="0"/>
              <w:divBdr>
                <w:top w:val="none" w:sz="0" w:space="0" w:color="auto"/>
                <w:left w:val="none" w:sz="0" w:space="0" w:color="auto"/>
                <w:bottom w:val="none" w:sz="0" w:space="0" w:color="auto"/>
                <w:right w:val="none" w:sz="0" w:space="0" w:color="auto"/>
              </w:divBdr>
            </w:div>
            <w:div w:id="2026055130">
              <w:marLeft w:val="0"/>
              <w:marRight w:val="0"/>
              <w:marTop w:val="0"/>
              <w:marBottom w:val="0"/>
              <w:divBdr>
                <w:top w:val="none" w:sz="0" w:space="0" w:color="auto"/>
                <w:left w:val="none" w:sz="0" w:space="0" w:color="auto"/>
                <w:bottom w:val="none" w:sz="0" w:space="0" w:color="auto"/>
                <w:right w:val="none" w:sz="0" w:space="0" w:color="auto"/>
              </w:divBdr>
            </w:div>
          </w:divsChild>
        </w:div>
        <w:div w:id="391277267">
          <w:marLeft w:val="0"/>
          <w:marRight w:val="0"/>
          <w:marTop w:val="0"/>
          <w:marBottom w:val="0"/>
          <w:divBdr>
            <w:top w:val="none" w:sz="0" w:space="0" w:color="auto"/>
            <w:left w:val="none" w:sz="0" w:space="0" w:color="auto"/>
            <w:bottom w:val="none" w:sz="0" w:space="0" w:color="auto"/>
            <w:right w:val="none" w:sz="0" w:space="0" w:color="auto"/>
          </w:divBdr>
          <w:divsChild>
            <w:div w:id="1957641068">
              <w:marLeft w:val="0"/>
              <w:marRight w:val="0"/>
              <w:marTop w:val="0"/>
              <w:marBottom w:val="0"/>
              <w:divBdr>
                <w:top w:val="none" w:sz="0" w:space="0" w:color="auto"/>
                <w:left w:val="none" w:sz="0" w:space="0" w:color="auto"/>
                <w:bottom w:val="none" w:sz="0" w:space="0" w:color="auto"/>
                <w:right w:val="none" w:sz="0" w:space="0" w:color="auto"/>
              </w:divBdr>
            </w:div>
          </w:divsChild>
        </w:div>
        <w:div w:id="514466284">
          <w:marLeft w:val="0"/>
          <w:marRight w:val="0"/>
          <w:marTop w:val="0"/>
          <w:marBottom w:val="0"/>
          <w:divBdr>
            <w:top w:val="none" w:sz="0" w:space="0" w:color="auto"/>
            <w:left w:val="none" w:sz="0" w:space="0" w:color="auto"/>
            <w:bottom w:val="none" w:sz="0" w:space="0" w:color="auto"/>
            <w:right w:val="none" w:sz="0" w:space="0" w:color="auto"/>
          </w:divBdr>
          <w:divsChild>
            <w:div w:id="690492791">
              <w:marLeft w:val="0"/>
              <w:marRight w:val="0"/>
              <w:marTop w:val="0"/>
              <w:marBottom w:val="0"/>
              <w:divBdr>
                <w:top w:val="none" w:sz="0" w:space="0" w:color="auto"/>
                <w:left w:val="none" w:sz="0" w:space="0" w:color="auto"/>
                <w:bottom w:val="none" w:sz="0" w:space="0" w:color="auto"/>
                <w:right w:val="none" w:sz="0" w:space="0" w:color="auto"/>
              </w:divBdr>
            </w:div>
          </w:divsChild>
        </w:div>
        <w:div w:id="685446850">
          <w:marLeft w:val="0"/>
          <w:marRight w:val="0"/>
          <w:marTop w:val="0"/>
          <w:marBottom w:val="0"/>
          <w:divBdr>
            <w:top w:val="none" w:sz="0" w:space="0" w:color="auto"/>
            <w:left w:val="none" w:sz="0" w:space="0" w:color="auto"/>
            <w:bottom w:val="none" w:sz="0" w:space="0" w:color="auto"/>
            <w:right w:val="none" w:sz="0" w:space="0" w:color="auto"/>
          </w:divBdr>
          <w:divsChild>
            <w:div w:id="726997782">
              <w:marLeft w:val="0"/>
              <w:marRight w:val="0"/>
              <w:marTop w:val="0"/>
              <w:marBottom w:val="0"/>
              <w:divBdr>
                <w:top w:val="none" w:sz="0" w:space="0" w:color="auto"/>
                <w:left w:val="none" w:sz="0" w:space="0" w:color="auto"/>
                <w:bottom w:val="none" w:sz="0" w:space="0" w:color="auto"/>
                <w:right w:val="none" w:sz="0" w:space="0" w:color="auto"/>
              </w:divBdr>
            </w:div>
          </w:divsChild>
        </w:div>
        <w:div w:id="774593665">
          <w:marLeft w:val="0"/>
          <w:marRight w:val="0"/>
          <w:marTop w:val="0"/>
          <w:marBottom w:val="0"/>
          <w:divBdr>
            <w:top w:val="none" w:sz="0" w:space="0" w:color="auto"/>
            <w:left w:val="none" w:sz="0" w:space="0" w:color="auto"/>
            <w:bottom w:val="none" w:sz="0" w:space="0" w:color="auto"/>
            <w:right w:val="none" w:sz="0" w:space="0" w:color="auto"/>
          </w:divBdr>
          <w:divsChild>
            <w:div w:id="109052890">
              <w:marLeft w:val="0"/>
              <w:marRight w:val="0"/>
              <w:marTop w:val="0"/>
              <w:marBottom w:val="0"/>
              <w:divBdr>
                <w:top w:val="none" w:sz="0" w:space="0" w:color="auto"/>
                <w:left w:val="none" w:sz="0" w:space="0" w:color="auto"/>
                <w:bottom w:val="none" w:sz="0" w:space="0" w:color="auto"/>
                <w:right w:val="none" w:sz="0" w:space="0" w:color="auto"/>
              </w:divBdr>
            </w:div>
          </w:divsChild>
        </w:div>
        <w:div w:id="824660941">
          <w:marLeft w:val="0"/>
          <w:marRight w:val="0"/>
          <w:marTop w:val="0"/>
          <w:marBottom w:val="0"/>
          <w:divBdr>
            <w:top w:val="none" w:sz="0" w:space="0" w:color="auto"/>
            <w:left w:val="none" w:sz="0" w:space="0" w:color="auto"/>
            <w:bottom w:val="none" w:sz="0" w:space="0" w:color="auto"/>
            <w:right w:val="none" w:sz="0" w:space="0" w:color="auto"/>
          </w:divBdr>
          <w:divsChild>
            <w:div w:id="921375087">
              <w:marLeft w:val="0"/>
              <w:marRight w:val="0"/>
              <w:marTop w:val="0"/>
              <w:marBottom w:val="0"/>
              <w:divBdr>
                <w:top w:val="none" w:sz="0" w:space="0" w:color="auto"/>
                <w:left w:val="none" w:sz="0" w:space="0" w:color="auto"/>
                <w:bottom w:val="none" w:sz="0" w:space="0" w:color="auto"/>
                <w:right w:val="none" w:sz="0" w:space="0" w:color="auto"/>
              </w:divBdr>
            </w:div>
            <w:div w:id="1771465278">
              <w:marLeft w:val="0"/>
              <w:marRight w:val="0"/>
              <w:marTop w:val="0"/>
              <w:marBottom w:val="0"/>
              <w:divBdr>
                <w:top w:val="none" w:sz="0" w:space="0" w:color="auto"/>
                <w:left w:val="none" w:sz="0" w:space="0" w:color="auto"/>
                <w:bottom w:val="none" w:sz="0" w:space="0" w:color="auto"/>
                <w:right w:val="none" w:sz="0" w:space="0" w:color="auto"/>
              </w:divBdr>
            </w:div>
          </w:divsChild>
        </w:div>
        <w:div w:id="891698947">
          <w:marLeft w:val="0"/>
          <w:marRight w:val="0"/>
          <w:marTop w:val="0"/>
          <w:marBottom w:val="0"/>
          <w:divBdr>
            <w:top w:val="none" w:sz="0" w:space="0" w:color="auto"/>
            <w:left w:val="none" w:sz="0" w:space="0" w:color="auto"/>
            <w:bottom w:val="none" w:sz="0" w:space="0" w:color="auto"/>
            <w:right w:val="none" w:sz="0" w:space="0" w:color="auto"/>
          </w:divBdr>
          <w:divsChild>
            <w:div w:id="1880896608">
              <w:marLeft w:val="0"/>
              <w:marRight w:val="0"/>
              <w:marTop w:val="0"/>
              <w:marBottom w:val="0"/>
              <w:divBdr>
                <w:top w:val="none" w:sz="0" w:space="0" w:color="auto"/>
                <w:left w:val="none" w:sz="0" w:space="0" w:color="auto"/>
                <w:bottom w:val="none" w:sz="0" w:space="0" w:color="auto"/>
                <w:right w:val="none" w:sz="0" w:space="0" w:color="auto"/>
              </w:divBdr>
            </w:div>
          </w:divsChild>
        </w:div>
        <w:div w:id="920912890">
          <w:marLeft w:val="0"/>
          <w:marRight w:val="0"/>
          <w:marTop w:val="0"/>
          <w:marBottom w:val="0"/>
          <w:divBdr>
            <w:top w:val="none" w:sz="0" w:space="0" w:color="auto"/>
            <w:left w:val="none" w:sz="0" w:space="0" w:color="auto"/>
            <w:bottom w:val="none" w:sz="0" w:space="0" w:color="auto"/>
            <w:right w:val="none" w:sz="0" w:space="0" w:color="auto"/>
          </w:divBdr>
          <w:divsChild>
            <w:div w:id="201284827">
              <w:marLeft w:val="0"/>
              <w:marRight w:val="0"/>
              <w:marTop w:val="0"/>
              <w:marBottom w:val="0"/>
              <w:divBdr>
                <w:top w:val="none" w:sz="0" w:space="0" w:color="auto"/>
                <w:left w:val="none" w:sz="0" w:space="0" w:color="auto"/>
                <w:bottom w:val="none" w:sz="0" w:space="0" w:color="auto"/>
                <w:right w:val="none" w:sz="0" w:space="0" w:color="auto"/>
              </w:divBdr>
            </w:div>
          </w:divsChild>
        </w:div>
        <w:div w:id="1567229275">
          <w:marLeft w:val="0"/>
          <w:marRight w:val="0"/>
          <w:marTop w:val="0"/>
          <w:marBottom w:val="0"/>
          <w:divBdr>
            <w:top w:val="none" w:sz="0" w:space="0" w:color="auto"/>
            <w:left w:val="none" w:sz="0" w:space="0" w:color="auto"/>
            <w:bottom w:val="none" w:sz="0" w:space="0" w:color="auto"/>
            <w:right w:val="none" w:sz="0" w:space="0" w:color="auto"/>
          </w:divBdr>
          <w:divsChild>
            <w:div w:id="332268898">
              <w:marLeft w:val="0"/>
              <w:marRight w:val="0"/>
              <w:marTop w:val="0"/>
              <w:marBottom w:val="0"/>
              <w:divBdr>
                <w:top w:val="none" w:sz="0" w:space="0" w:color="auto"/>
                <w:left w:val="none" w:sz="0" w:space="0" w:color="auto"/>
                <w:bottom w:val="none" w:sz="0" w:space="0" w:color="auto"/>
                <w:right w:val="none" w:sz="0" w:space="0" w:color="auto"/>
              </w:divBdr>
            </w:div>
            <w:div w:id="788426631">
              <w:marLeft w:val="0"/>
              <w:marRight w:val="0"/>
              <w:marTop w:val="0"/>
              <w:marBottom w:val="0"/>
              <w:divBdr>
                <w:top w:val="none" w:sz="0" w:space="0" w:color="auto"/>
                <w:left w:val="none" w:sz="0" w:space="0" w:color="auto"/>
                <w:bottom w:val="none" w:sz="0" w:space="0" w:color="auto"/>
                <w:right w:val="none" w:sz="0" w:space="0" w:color="auto"/>
              </w:divBdr>
            </w:div>
            <w:div w:id="1911570976">
              <w:marLeft w:val="0"/>
              <w:marRight w:val="0"/>
              <w:marTop w:val="0"/>
              <w:marBottom w:val="0"/>
              <w:divBdr>
                <w:top w:val="none" w:sz="0" w:space="0" w:color="auto"/>
                <w:left w:val="none" w:sz="0" w:space="0" w:color="auto"/>
                <w:bottom w:val="none" w:sz="0" w:space="0" w:color="auto"/>
                <w:right w:val="none" w:sz="0" w:space="0" w:color="auto"/>
              </w:divBdr>
            </w:div>
          </w:divsChild>
        </w:div>
        <w:div w:id="1574927708">
          <w:marLeft w:val="0"/>
          <w:marRight w:val="0"/>
          <w:marTop w:val="0"/>
          <w:marBottom w:val="0"/>
          <w:divBdr>
            <w:top w:val="none" w:sz="0" w:space="0" w:color="auto"/>
            <w:left w:val="none" w:sz="0" w:space="0" w:color="auto"/>
            <w:bottom w:val="none" w:sz="0" w:space="0" w:color="auto"/>
            <w:right w:val="none" w:sz="0" w:space="0" w:color="auto"/>
          </w:divBdr>
          <w:divsChild>
            <w:div w:id="1823692996">
              <w:marLeft w:val="0"/>
              <w:marRight w:val="0"/>
              <w:marTop w:val="0"/>
              <w:marBottom w:val="0"/>
              <w:divBdr>
                <w:top w:val="none" w:sz="0" w:space="0" w:color="auto"/>
                <w:left w:val="none" w:sz="0" w:space="0" w:color="auto"/>
                <w:bottom w:val="none" w:sz="0" w:space="0" w:color="auto"/>
                <w:right w:val="none" w:sz="0" w:space="0" w:color="auto"/>
              </w:divBdr>
            </w:div>
          </w:divsChild>
        </w:div>
        <w:div w:id="1603147684">
          <w:marLeft w:val="0"/>
          <w:marRight w:val="0"/>
          <w:marTop w:val="0"/>
          <w:marBottom w:val="0"/>
          <w:divBdr>
            <w:top w:val="none" w:sz="0" w:space="0" w:color="auto"/>
            <w:left w:val="none" w:sz="0" w:space="0" w:color="auto"/>
            <w:bottom w:val="none" w:sz="0" w:space="0" w:color="auto"/>
            <w:right w:val="none" w:sz="0" w:space="0" w:color="auto"/>
          </w:divBdr>
          <w:divsChild>
            <w:div w:id="1408651913">
              <w:marLeft w:val="0"/>
              <w:marRight w:val="0"/>
              <w:marTop w:val="0"/>
              <w:marBottom w:val="0"/>
              <w:divBdr>
                <w:top w:val="none" w:sz="0" w:space="0" w:color="auto"/>
                <w:left w:val="none" w:sz="0" w:space="0" w:color="auto"/>
                <w:bottom w:val="none" w:sz="0" w:space="0" w:color="auto"/>
                <w:right w:val="none" w:sz="0" w:space="0" w:color="auto"/>
              </w:divBdr>
            </w:div>
            <w:div w:id="2076050424">
              <w:marLeft w:val="0"/>
              <w:marRight w:val="0"/>
              <w:marTop w:val="0"/>
              <w:marBottom w:val="0"/>
              <w:divBdr>
                <w:top w:val="none" w:sz="0" w:space="0" w:color="auto"/>
                <w:left w:val="none" w:sz="0" w:space="0" w:color="auto"/>
                <w:bottom w:val="none" w:sz="0" w:space="0" w:color="auto"/>
                <w:right w:val="none" w:sz="0" w:space="0" w:color="auto"/>
              </w:divBdr>
            </w:div>
          </w:divsChild>
        </w:div>
        <w:div w:id="1615017341">
          <w:marLeft w:val="0"/>
          <w:marRight w:val="0"/>
          <w:marTop w:val="0"/>
          <w:marBottom w:val="0"/>
          <w:divBdr>
            <w:top w:val="none" w:sz="0" w:space="0" w:color="auto"/>
            <w:left w:val="none" w:sz="0" w:space="0" w:color="auto"/>
            <w:bottom w:val="none" w:sz="0" w:space="0" w:color="auto"/>
            <w:right w:val="none" w:sz="0" w:space="0" w:color="auto"/>
          </w:divBdr>
          <w:divsChild>
            <w:div w:id="40910924">
              <w:marLeft w:val="0"/>
              <w:marRight w:val="0"/>
              <w:marTop w:val="0"/>
              <w:marBottom w:val="0"/>
              <w:divBdr>
                <w:top w:val="none" w:sz="0" w:space="0" w:color="auto"/>
                <w:left w:val="none" w:sz="0" w:space="0" w:color="auto"/>
                <w:bottom w:val="none" w:sz="0" w:space="0" w:color="auto"/>
                <w:right w:val="none" w:sz="0" w:space="0" w:color="auto"/>
              </w:divBdr>
            </w:div>
            <w:div w:id="1140416261">
              <w:marLeft w:val="0"/>
              <w:marRight w:val="0"/>
              <w:marTop w:val="0"/>
              <w:marBottom w:val="0"/>
              <w:divBdr>
                <w:top w:val="none" w:sz="0" w:space="0" w:color="auto"/>
                <w:left w:val="none" w:sz="0" w:space="0" w:color="auto"/>
                <w:bottom w:val="none" w:sz="0" w:space="0" w:color="auto"/>
                <w:right w:val="none" w:sz="0" w:space="0" w:color="auto"/>
              </w:divBdr>
            </w:div>
          </w:divsChild>
        </w:div>
        <w:div w:id="1709991968">
          <w:marLeft w:val="0"/>
          <w:marRight w:val="0"/>
          <w:marTop w:val="0"/>
          <w:marBottom w:val="0"/>
          <w:divBdr>
            <w:top w:val="none" w:sz="0" w:space="0" w:color="auto"/>
            <w:left w:val="none" w:sz="0" w:space="0" w:color="auto"/>
            <w:bottom w:val="none" w:sz="0" w:space="0" w:color="auto"/>
            <w:right w:val="none" w:sz="0" w:space="0" w:color="auto"/>
          </w:divBdr>
          <w:divsChild>
            <w:div w:id="15736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8873">
      <w:bodyDiv w:val="1"/>
      <w:marLeft w:val="0"/>
      <w:marRight w:val="0"/>
      <w:marTop w:val="0"/>
      <w:marBottom w:val="0"/>
      <w:divBdr>
        <w:top w:val="none" w:sz="0" w:space="0" w:color="auto"/>
        <w:left w:val="none" w:sz="0" w:space="0" w:color="auto"/>
        <w:bottom w:val="none" w:sz="0" w:space="0" w:color="auto"/>
        <w:right w:val="none" w:sz="0" w:space="0" w:color="auto"/>
      </w:divBdr>
      <w:divsChild>
        <w:div w:id="1288244544">
          <w:marLeft w:val="0"/>
          <w:marRight w:val="0"/>
          <w:marTop w:val="0"/>
          <w:marBottom w:val="0"/>
          <w:divBdr>
            <w:top w:val="none" w:sz="0" w:space="0" w:color="auto"/>
            <w:left w:val="none" w:sz="0" w:space="0" w:color="auto"/>
            <w:bottom w:val="none" w:sz="0" w:space="0" w:color="auto"/>
            <w:right w:val="none" w:sz="0" w:space="0" w:color="auto"/>
          </w:divBdr>
          <w:divsChild>
            <w:div w:id="11846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nitoringofficer@eastmidsdevo.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eastmidlands-cca.gov.uk/governance/meeting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overnance@eastmidsdev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B9B637ED6E84AA3B0D45FC02B60FC" ma:contentTypeVersion="6" ma:contentTypeDescription="Create a new document." ma:contentTypeScope="" ma:versionID="62b54cf34c0821f78552e7b76a8b3125">
  <xsd:schema xmlns:xsd="http://www.w3.org/2001/XMLSchema" xmlns:xs="http://www.w3.org/2001/XMLSchema" xmlns:p="http://schemas.microsoft.com/office/2006/metadata/properties" xmlns:ns2="9ecb4551-1bff-4330-ad02-c3fdd842b246" xmlns:ns3="bedf0e0e-68e6-4c04-8c20-087fb6e0725c" targetNamespace="http://schemas.microsoft.com/office/2006/metadata/properties" ma:root="true" ma:fieldsID="d0f9bedc2c2ba2810459a6423604d183" ns2:_="" ns3:_="">
    <xsd:import namespace="9ecb4551-1bff-4330-ad02-c3fdd842b246"/>
    <xsd:import namespace="bedf0e0e-68e6-4c04-8c20-087fb6e072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b4551-1bff-4330-ad02-c3fdd842b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f0e0e-68e6-4c04-8c20-087fb6e072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5A9488-91A4-4F79-A55F-9583D8CCC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b4551-1bff-4330-ad02-c3fdd842b246"/>
    <ds:schemaRef ds:uri="bedf0e0e-68e6-4c04-8c20-087fb6e07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43B80-5231-427D-B65D-36BA6BA906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8A8C85-2D66-4B80-960F-CB4C765863C5}">
  <ds:schemaRefs>
    <ds:schemaRef ds:uri="http://schemas.openxmlformats.org/officeDocument/2006/bibliography"/>
  </ds:schemaRefs>
</ds:datastoreItem>
</file>

<file path=customXml/itemProps4.xml><?xml version="1.0" encoding="utf-8"?>
<ds:datastoreItem xmlns:ds="http://schemas.openxmlformats.org/officeDocument/2006/customXml" ds:itemID="{2881CDFD-2646-48D6-805B-3902DA8ED3C8}">
  <ds:schemaRefs>
    <ds:schemaRef ds:uri="http://schemas.microsoft.com/sharepoint/v3/contenttype/forms"/>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1985</Words>
  <Characters>11316</Characters>
  <Application>Microsoft Office Word</Application>
  <DocSecurity>0</DocSecurity>
  <Lines>94</Lines>
  <Paragraphs>26</Paragraphs>
  <ScaleCrop>false</ScaleCrop>
  <Company>NCC</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Townsend</dc:creator>
  <cp:keywords/>
  <dc:description/>
  <cp:lastModifiedBy>Shilpa Gokani</cp:lastModifiedBy>
  <cp:revision>6</cp:revision>
  <dcterms:created xsi:type="dcterms:W3CDTF">2024-09-25T06:48:00Z</dcterms:created>
  <dcterms:modified xsi:type="dcterms:W3CDTF">2024-10-02T08:53:00Z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0x010100819B9B637ED6E84AA3B0D45FC02B60FC</vt:lpwstr>
  </property>
</Properties>
</file>